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BC4" w:rsidRDefault="00A15BC4" w:rsidP="00364D9A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64D9A" w:rsidRDefault="00364D9A" w:rsidP="00364D9A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10F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Про основні заходи цивільного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захисту району на 2026</w:t>
      </w:r>
      <w:r w:rsidRPr="00810F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рік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364D9A" w:rsidRPr="00810FFE" w:rsidRDefault="00364D9A" w:rsidP="00364D9A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та січень – лютий 2027 року</w:t>
      </w:r>
    </w:p>
    <w:p w:rsidR="00364D9A" w:rsidRPr="00810FFE" w:rsidRDefault="00364D9A" w:rsidP="00364D9A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4D9A" w:rsidRPr="00810FFE" w:rsidRDefault="00364D9A" w:rsidP="00364D9A">
      <w:pPr>
        <w:suppressAutoHyphens/>
        <w:overflowPunct w:val="0"/>
        <w:autoSpaceDE w:val="0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0F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Відповідно до статей 6, 27, 28, 31 Закону України "Про місцеві державні адміністрації", з метою забезпечення виконання вимог Кодексу цивільного захисту України, постанов Кабінету Міністрів України від 09 січня 2014 року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Pr="00810FFE">
        <w:rPr>
          <w:rFonts w:ascii="Times New Roman" w:eastAsia="Times New Roman" w:hAnsi="Times New Roman" w:cs="Times New Roman"/>
          <w:sz w:val="28"/>
          <w:szCs w:val="28"/>
          <w:lang w:eastAsia="ar-SA"/>
        </w:rPr>
        <w:t>№ 11 "Про затвердження Положення про єдину державну систему цивільного захисту", від 09 серпня 2017 року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810F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626 "Про затвердження Порядку розроблення планів діяльності єдиної державної системи цивільного захисту", від 26 червня 2013 року № 443 "Про затвердження Порядку підготовки до дій за призначенням органів управління та сил цивільного захисту", від 26 червня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810F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2013 року № 444 "Про затвердження Порядку здійснення навчання населення діям у надзвичайних ситуаціях" та </w:t>
      </w:r>
      <w:r w:rsidRPr="00810F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розпорядження 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абінету Міністрів України від 05 лютого 2026 року № 116</w:t>
      </w:r>
      <w:r w:rsidRPr="00810F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-р "Про затвердження плану основних заходів ци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вільного захисту України на 2026</w:t>
      </w:r>
      <w:r w:rsidRPr="00810F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рік"</w:t>
      </w:r>
      <w:r w:rsidRPr="00810FFE">
        <w:rPr>
          <w:rFonts w:ascii="Times New Roman" w:eastAsia="Times New Roman" w:hAnsi="Times New Roman" w:cs="Times New Roman"/>
          <w:sz w:val="28"/>
          <w:szCs w:val="28"/>
        </w:rPr>
        <w:t xml:space="preserve"> та</w:t>
      </w:r>
      <w:r w:rsidRPr="00810FFE">
        <w:rPr>
          <w:rFonts w:ascii="Times New Roman" w:eastAsia="Times New Roman" w:hAnsi="Times New Roman" w:cs="Times New Roman"/>
        </w:rPr>
        <w:t xml:space="preserve"> </w:t>
      </w:r>
      <w:r w:rsidRPr="00810FFE">
        <w:rPr>
          <w:rFonts w:ascii="Times New Roman" w:eastAsia="Times New Roman" w:hAnsi="Times New Roman" w:cs="Times New Roman"/>
          <w:sz w:val="28"/>
          <w:szCs w:val="28"/>
        </w:rPr>
        <w:t>розпорядження начальника Кіровоградської обласної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військової адміністрації від 16 лютого 2026 року             № 388</w:t>
      </w:r>
      <w:r w:rsidRPr="00810FFE">
        <w:rPr>
          <w:rFonts w:ascii="Times New Roman" w:eastAsia="Times New Roman" w:hAnsi="Times New Roman" w:cs="Times New Roman"/>
          <w:sz w:val="28"/>
          <w:szCs w:val="28"/>
        </w:rPr>
        <w:t xml:space="preserve">-р "Про </w:t>
      </w:r>
      <w:r w:rsidRPr="00810FFE">
        <w:rPr>
          <w:rFonts w:ascii="Times New Roman" w:eastAsia="Times New Roman" w:hAnsi="Times New Roman" w:cs="Times New Roman"/>
          <w:spacing w:val="-1"/>
          <w:sz w:val="28"/>
          <w:szCs w:val="28"/>
        </w:rPr>
        <w:t>основні</w:t>
      </w:r>
      <w:r w:rsidRPr="00810FF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10FFE">
        <w:rPr>
          <w:rFonts w:ascii="Times New Roman" w:eastAsia="Times New Roman" w:hAnsi="Times New Roman" w:cs="Times New Roman"/>
          <w:sz w:val="28"/>
          <w:szCs w:val="28"/>
        </w:rPr>
        <w:t>заходи</w:t>
      </w:r>
      <w:r w:rsidRPr="00810FF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10FFE">
        <w:rPr>
          <w:rFonts w:ascii="Times New Roman" w:eastAsia="Times New Roman" w:hAnsi="Times New Roman" w:cs="Times New Roman"/>
          <w:sz w:val="28"/>
          <w:szCs w:val="28"/>
        </w:rPr>
        <w:t>цивільного</w:t>
      </w:r>
      <w:r w:rsidRPr="00810FFE">
        <w:rPr>
          <w:rFonts w:ascii="Times New Roman" w:eastAsia="Times New Roman" w:hAnsi="Times New Roman" w:cs="Times New Roman"/>
          <w:spacing w:val="-64"/>
          <w:sz w:val="28"/>
          <w:szCs w:val="28"/>
        </w:rPr>
        <w:t xml:space="preserve"> </w:t>
      </w:r>
      <w:r w:rsidRPr="00810FFE">
        <w:rPr>
          <w:rFonts w:ascii="Times New Roman" w:eastAsia="Times New Roman" w:hAnsi="Times New Roman" w:cs="Times New Roman"/>
          <w:sz w:val="28"/>
          <w:szCs w:val="28"/>
        </w:rPr>
        <w:t>захисту</w:t>
      </w:r>
      <w:r w:rsidRPr="00810FFE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810FFE">
        <w:rPr>
          <w:rFonts w:ascii="Times New Roman" w:eastAsia="Times New Roman" w:hAnsi="Times New Roman" w:cs="Times New Roman"/>
          <w:sz w:val="28"/>
          <w:szCs w:val="28"/>
        </w:rPr>
        <w:t>області</w:t>
      </w:r>
      <w:r w:rsidRPr="00810FFE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810FF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10FF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810FFE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810FFE">
        <w:rPr>
          <w:rFonts w:ascii="Times New Roman" w:eastAsia="Times New Roman" w:hAnsi="Times New Roman" w:cs="Times New Roman"/>
          <w:sz w:val="28"/>
          <w:szCs w:val="28"/>
        </w:rPr>
        <w:t>рік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січень – лютий 2027 року</w:t>
      </w:r>
      <w:r w:rsidRPr="00810FFE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810FFE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364D9A" w:rsidRPr="004F6E75" w:rsidRDefault="00364D9A" w:rsidP="00364D9A">
      <w:pPr>
        <w:suppressAutoHyphens/>
        <w:overflowPunct w:val="0"/>
        <w:autoSpaceDE w:val="0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64D9A" w:rsidRPr="00810FFE" w:rsidRDefault="00364D9A" w:rsidP="00364D9A">
      <w:pPr>
        <w:suppressAutoHyphens/>
        <w:overflowPunct w:val="0"/>
        <w:autoSpaceDE w:val="0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0FFE">
        <w:rPr>
          <w:rFonts w:ascii="Times New Roman" w:eastAsia="Times New Roman" w:hAnsi="Times New Roman" w:cs="Times New Roman"/>
          <w:sz w:val="28"/>
          <w:szCs w:val="28"/>
          <w:lang w:eastAsia="ar-SA"/>
        </w:rPr>
        <w:t>1. Затвердити план основних заходів цивільного захисту району на            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 рік та січень-лютий 2027</w:t>
      </w:r>
      <w:r w:rsidRPr="00810F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року (додається).</w:t>
      </w:r>
    </w:p>
    <w:p w:rsidR="00364D9A" w:rsidRPr="004F6E75" w:rsidRDefault="00364D9A" w:rsidP="00364D9A">
      <w:pPr>
        <w:suppressAutoHyphens/>
        <w:overflowPunct w:val="0"/>
        <w:autoSpaceDE w:val="0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64D9A" w:rsidRPr="00810FFE" w:rsidRDefault="00364D9A" w:rsidP="00364D9A">
      <w:pPr>
        <w:suppressAutoHyphens/>
        <w:overflowPunct w:val="0"/>
        <w:autoSpaceDE w:val="0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0FFE">
        <w:rPr>
          <w:rFonts w:ascii="Times New Roman" w:eastAsia="Times New Roman" w:hAnsi="Times New Roman" w:cs="Times New Roman"/>
          <w:sz w:val="28"/>
          <w:szCs w:val="28"/>
          <w:lang w:eastAsia="ar-SA"/>
        </w:rPr>
        <w:t>2. Рекомендувати виконавчим комітетам міських, селищних, сі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льських рад, керівникам територіальних</w:t>
      </w:r>
      <w:r w:rsidRPr="00810F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спеціалізованих служб цивільного захисту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районного рівня</w:t>
      </w:r>
      <w:r w:rsidRPr="00810FFE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364D9A" w:rsidRPr="00810FFE" w:rsidRDefault="00364D9A" w:rsidP="00364D9A">
      <w:pPr>
        <w:suppressAutoHyphens/>
        <w:overflowPunct w:val="0"/>
        <w:autoSpaceDE w:val="0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0FFE">
        <w:rPr>
          <w:rFonts w:ascii="Times New Roman" w:eastAsia="Times New Roman" w:hAnsi="Times New Roman" w:cs="Times New Roman"/>
          <w:sz w:val="28"/>
          <w:szCs w:val="28"/>
          <w:lang w:eastAsia="ar-SA"/>
        </w:rPr>
        <w:t>1) ро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зробити та затвердити відповідно до своїх вповноважень</w:t>
      </w:r>
      <w:r w:rsidRPr="00810F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плани основних за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ходів цивільного захисту на 2026 рік до 05 березня 2026</w:t>
      </w:r>
      <w:r w:rsidRPr="00810F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року; </w:t>
      </w:r>
    </w:p>
    <w:p w:rsidR="00364D9A" w:rsidRPr="00810FFE" w:rsidRDefault="00364D9A" w:rsidP="00364D9A">
      <w:pPr>
        <w:suppressAutoHyphens/>
        <w:overflowPunct w:val="0"/>
        <w:autoSpaceDE w:val="0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0FFE">
        <w:rPr>
          <w:rFonts w:ascii="Times New Roman" w:eastAsia="Times New Roman" w:hAnsi="Times New Roman" w:cs="Times New Roman"/>
          <w:sz w:val="28"/>
          <w:szCs w:val="28"/>
          <w:lang w:eastAsia="ar-SA"/>
        </w:rPr>
        <w:t>2) подати інформації про виконання заходів, затве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рджених цим розпорядженням, сектору</w:t>
      </w:r>
      <w:r w:rsidRPr="00810F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цивільного захисту райвійськадміністрації:</w:t>
      </w:r>
    </w:p>
    <w:p w:rsidR="00364D9A" w:rsidRPr="00810FFE" w:rsidRDefault="00364D9A" w:rsidP="00364D9A">
      <w:pPr>
        <w:suppressAutoHyphens/>
        <w:overflowPunct w:val="0"/>
        <w:autoSpaceDE w:val="0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 перше півріччя 2026 року - до 01 липня 2026</w:t>
      </w:r>
      <w:r w:rsidRPr="00810F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року;</w:t>
      </w:r>
    </w:p>
    <w:p w:rsidR="00364D9A" w:rsidRPr="00810FFE" w:rsidRDefault="00364D9A" w:rsidP="00364D9A">
      <w:pPr>
        <w:suppressAutoHyphens/>
        <w:overflowPunct w:val="0"/>
        <w:autoSpaceDE w:val="0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 2026 рік - до 20 січня 2027</w:t>
      </w:r>
      <w:r w:rsidRPr="00810F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року.</w:t>
      </w:r>
    </w:p>
    <w:p w:rsidR="00364D9A" w:rsidRPr="004F6E75" w:rsidRDefault="00364D9A" w:rsidP="00364D9A">
      <w:pPr>
        <w:suppressAutoHyphens/>
        <w:overflowPunct w:val="0"/>
        <w:autoSpaceDE w:val="0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64D9A" w:rsidRPr="00810FFE" w:rsidRDefault="00364D9A" w:rsidP="00364D9A">
      <w:pPr>
        <w:suppressAutoHyphens/>
        <w:overflowPunct w:val="0"/>
        <w:autoSpaceDE w:val="0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810FFE">
        <w:rPr>
          <w:rFonts w:ascii="Times New Roman" w:eastAsia="Times New Roman" w:hAnsi="Times New Roman" w:cs="Times New Roman"/>
          <w:sz w:val="28"/>
          <w:szCs w:val="28"/>
          <w:lang w:eastAsia="ar-SA"/>
        </w:rPr>
        <w:t>. Контроль за виконанням цього розпорядження покла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сти на першого заступника начальника районної військов</w:t>
      </w:r>
      <w:r w:rsidRPr="00810FFE">
        <w:rPr>
          <w:rFonts w:ascii="Times New Roman" w:eastAsia="Times New Roman" w:hAnsi="Times New Roman" w:cs="Times New Roman"/>
          <w:sz w:val="28"/>
          <w:szCs w:val="28"/>
          <w:lang w:eastAsia="ar-SA"/>
        </w:rPr>
        <w:t>ої ад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міністрації Голованя Юрія</w:t>
      </w:r>
      <w:r w:rsidRPr="00810FF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9306FF" w:rsidRPr="00364D9A" w:rsidRDefault="009306FF" w:rsidP="00C110DE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_Hlk186098841"/>
    </w:p>
    <w:p w:rsidR="00364D9A" w:rsidRPr="00364D9A" w:rsidRDefault="00364D9A" w:rsidP="00C110DE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110DE" w:rsidRPr="00B40958" w:rsidRDefault="00C110DE" w:rsidP="00C110DE">
      <w:pPr>
        <w:tabs>
          <w:tab w:val="left" w:pos="993"/>
          <w:tab w:val="left" w:pos="5954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364D9A" w:rsidRDefault="00C110DE" w:rsidP="00EE69A9">
      <w:pPr>
        <w:spacing w:after="0" w:line="228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364D9A" w:rsidSect="00364D9A">
          <w:headerReference w:type="default" r:id="rId8"/>
          <w:headerReference w:type="first" r:id="rId9"/>
          <w:pgSz w:w="11906" w:h="16838"/>
          <w:pgMar w:top="1134" w:right="707" w:bottom="567" w:left="1701" w:header="284" w:footer="340" w:gutter="0"/>
          <w:cols w:space="708"/>
          <w:docGrid w:linePitch="360"/>
        </w:sectPr>
      </w:pPr>
      <w:r w:rsidRPr="00B40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B40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Ігор КОВЕРДЯГА</w:t>
      </w:r>
    </w:p>
    <w:p w:rsidR="00D3417A" w:rsidRPr="00D3417A" w:rsidRDefault="00D3417A" w:rsidP="00D3417A">
      <w:pPr>
        <w:spacing w:after="0" w:line="360" w:lineRule="auto"/>
        <w:ind w:left="1077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ЗАТВЕРДЖЕНО</w:t>
      </w:r>
    </w:p>
    <w:p w:rsidR="00D3417A" w:rsidRPr="00D3417A" w:rsidRDefault="00D3417A" w:rsidP="00D3417A">
      <w:pPr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17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 начальника Голованівської районної військової адміністрації</w:t>
      </w:r>
    </w:p>
    <w:p w:rsidR="00D3417A" w:rsidRPr="00D3417A" w:rsidRDefault="00BC5A3E" w:rsidP="00D3417A">
      <w:pPr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D3417A" w:rsidRPr="00D34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лютого 2026 року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20-р</w:t>
      </w:r>
      <w:bookmarkStart w:id="1" w:name="_GoBack"/>
      <w:bookmarkEnd w:id="1"/>
    </w:p>
    <w:p w:rsidR="00D3417A" w:rsidRDefault="00D3417A" w:rsidP="00D3417A">
      <w:pPr>
        <w:spacing w:after="0" w:line="240" w:lineRule="auto"/>
        <w:ind w:left="90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4DE" w:rsidRPr="00D3417A" w:rsidRDefault="009814DE" w:rsidP="00D3417A">
      <w:pPr>
        <w:spacing w:after="0" w:line="240" w:lineRule="auto"/>
        <w:ind w:left="90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17A" w:rsidRPr="00D3417A" w:rsidRDefault="00D3417A" w:rsidP="00D341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3417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ПЛАН</w:t>
      </w:r>
    </w:p>
    <w:p w:rsidR="00D3417A" w:rsidRPr="00D3417A" w:rsidRDefault="00D3417A" w:rsidP="00D34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основних заходів цивільного захисту району на 2026 рік та січень-лютий 2027 року</w:t>
      </w:r>
    </w:p>
    <w:p w:rsidR="00D3417A" w:rsidRPr="00D3417A" w:rsidRDefault="00D3417A" w:rsidP="00D341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3417A" w:rsidRPr="00D3417A" w:rsidRDefault="00D3417A" w:rsidP="00D3417A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6575"/>
        <w:gridCol w:w="6237"/>
        <w:gridCol w:w="1417"/>
      </w:tblGrid>
      <w:tr w:rsidR="0090105F" w:rsidRPr="00D3417A" w:rsidTr="0090105F">
        <w:trPr>
          <w:tblHeader/>
        </w:trPr>
        <w:tc>
          <w:tcPr>
            <w:tcW w:w="650" w:type="dxa"/>
          </w:tcPr>
          <w:p w:rsidR="0090105F" w:rsidRPr="00D3417A" w:rsidRDefault="0090105F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90105F" w:rsidRPr="00D3417A" w:rsidRDefault="0090105F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6575" w:type="dxa"/>
          </w:tcPr>
          <w:p w:rsidR="0090105F" w:rsidRPr="00D3417A" w:rsidRDefault="0090105F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Найменування заходу</w:t>
            </w:r>
          </w:p>
        </w:tc>
        <w:tc>
          <w:tcPr>
            <w:tcW w:w="6237" w:type="dxa"/>
          </w:tcPr>
          <w:p w:rsidR="0090105F" w:rsidRPr="00D3417A" w:rsidRDefault="0090105F" w:rsidP="009814DE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Відповідальні за виконання</w:t>
            </w:r>
          </w:p>
          <w:p w:rsidR="0090105F" w:rsidRPr="00D3417A" w:rsidRDefault="0090105F" w:rsidP="009814DE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0105F" w:rsidRPr="00D3417A" w:rsidRDefault="0090105F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Строк виконання</w:t>
            </w:r>
          </w:p>
        </w:tc>
      </w:tr>
      <w:tr w:rsidR="00D3417A" w:rsidRPr="002A4E60" w:rsidTr="0090105F">
        <w:trPr>
          <w:tblHeader/>
        </w:trPr>
        <w:tc>
          <w:tcPr>
            <w:tcW w:w="650" w:type="dxa"/>
          </w:tcPr>
          <w:p w:rsidR="00D3417A" w:rsidRPr="002A4E60" w:rsidRDefault="00D3417A" w:rsidP="004B2A2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A4E6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6575" w:type="dxa"/>
          </w:tcPr>
          <w:p w:rsidR="00D3417A" w:rsidRPr="002A4E60" w:rsidRDefault="00D3417A" w:rsidP="004B2A2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A4E6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6237" w:type="dxa"/>
          </w:tcPr>
          <w:p w:rsidR="00D3417A" w:rsidRPr="002A4E60" w:rsidRDefault="00D3417A" w:rsidP="004B2A2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2A4E6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D3417A" w:rsidRPr="002A4E60" w:rsidRDefault="00D3417A" w:rsidP="004B2A2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2A4E60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4</w:t>
            </w:r>
          </w:p>
        </w:tc>
      </w:tr>
      <w:tr w:rsidR="00D3417A" w:rsidRPr="00D3417A" w:rsidTr="0090105F">
        <w:tc>
          <w:tcPr>
            <w:tcW w:w="14879" w:type="dxa"/>
            <w:gridSpan w:val="4"/>
          </w:tcPr>
          <w:p w:rsidR="00D3417A" w:rsidRPr="00D3417A" w:rsidRDefault="00D3417A" w:rsidP="009814DE">
            <w:pPr>
              <w:spacing w:after="0" w:line="235" w:lineRule="auto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І. Заходи</w:t>
            </w:r>
            <w:r w:rsidRPr="00D3417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D341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цивільного</w:t>
            </w:r>
            <w:r w:rsidRPr="00D3417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D341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захисту до</w:t>
            </w:r>
            <w:r w:rsidRPr="00D3417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D341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дій</w:t>
            </w:r>
            <w:r w:rsidRPr="00D3417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D341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</w:t>
            </w:r>
            <w:r w:rsidRPr="00D3417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D341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умовах</w:t>
            </w:r>
            <w:r w:rsidRPr="00D3417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D341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правого</w:t>
            </w:r>
            <w:r w:rsidRPr="00D3417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D341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режиму</w:t>
            </w:r>
            <w:r w:rsidRPr="00D3417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D341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воєнного </w:t>
            </w:r>
            <w:r w:rsidRPr="00D3417A">
              <w:rPr>
                <w:rFonts w:ascii="Times New Roman" w:eastAsia="Times New Roman" w:hAnsi="Times New Roman" w:cs="Times New Roman"/>
                <w:b/>
                <w:spacing w:val="-67"/>
                <w:sz w:val="24"/>
                <w:szCs w:val="20"/>
                <w:lang w:eastAsia="ru-RU"/>
              </w:rPr>
              <w:t xml:space="preserve">    </w:t>
            </w:r>
            <w:r w:rsidRPr="00D341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стану</w:t>
            </w:r>
            <w:r w:rsidRPr="00D3417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D341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та ліквідації наслідків</w:t>
            </w:r>
          </w:p>
          <w:p w:rsidR="00D3417A" w:rsidRPr="00D3417A" w:rsidRDefault="00D3417A" w:rsidP="009814DE">
            <w:pPr>
              <w:spacing w:after="0" w:line="235" w:lineRule="auto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збройної</w:t>
            </w:r>
            <w:r w:rsidRPr="00D3417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D341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агресії</w:t>
            </w:r>
            <w:r w:rsidRPr="00D3417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0"/>
                <w:lang w:eastAsia="ru-RU"/>
              </w:rPr>
              <w:t xml:space="preserve"> </w:t>
            </w:r>
            <w:r w:rsidRPr="00D341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російської</w:t>
            </w:r>
            <w:r w:rsidRPr="00D3417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D341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федерації</w:t>
            </w: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Організація (координація) та забезпечення здійснення заходів із: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оповіщення органів управління та сил цивільного захисту районної ланки територіальної підсистеми єдиної державної системи цивільного захисту Голованівського району Кіровоградської області, а також населення про загрозу застосування чи застосування засобів ураження</w:t>
            </w:r>
          </w:p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Сектор цивільного захисту райвійськадміністрації, </w:t>
            </w:r>
          </w:p>
          <w:p w:rsidR="00D3417A" w:rsidRPr="00D3417A" w:rsidRDefault="00D3417A" w:rsidP="009814DE">
            <w:pPr>
              <w:spacing w:after="0" w:line="235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цивільного захисту та превентивної діяльності Головного управління ДСНС України у Кіровоградській області,</w:t>
            </w:r>
          </w:p>
          <w:p w:rsidR="00D3417A" w:rsidRPr="00D3417A" w:rsidRDefault="00D3417A" w:rsidP="009814DE">
            <w:pPr>
              <w:spacing w:after="0" w:line="235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Голованівський районний відділ поліції Головного управління Національної поліції в Кіровоградській області,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 місцевого самоврядування (за згодою)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D3417A" w:rsidRPr="00D3417A" w:rsidRDefault="00D3417A" w:rsidP="009814DE">
            <w:pPr>
              <w:spacing w:after="0" w:line="235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проведення рятувальних та інших невідкладних робіт, ліквідації наслідків надзвичайних ситуацій, які виникли внаслідок воєнних (бойових) дій, у тому числі із застосуванням засобів ураження (ракетні удари та/або удари безпілотних літальних апаратів тощо)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цивільного захисту та превентивної діяльності Головного управління ДСНС України в області,</w:t>
            </w:r>
          </w:p>
          <w:p w:rsidR="00D3417A" w:rsidRPr="00D3417A" w:rsidRDefault="00D3417A" w:rsidP="009814DE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 місцевого самоврядування (за згодою),</w:t>
            </w:r>
          </w:p>
          <w:p w:rsidR="00D3417A" w:rsidRPr="00D3417A" w:rsidRDefault="00D3417A" w:rsidP="009814DE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суб'єкти господарювання (за згодою), 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посилення стійкості об’єктів критичної інфраструктури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Відділ інфраструктури, містобудування та архітектури, житлово-комунального господарства, екології райвійськадміністрації, відділ освіти, охорони здоров’я,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культури та спорту райвійськадміністрації, відділ економіки, праці та агропромислового розвитку райвійськадміністрації, органи місцевого самоврядування (за згодою)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Протягом </w:t>
            </w:r>
          </w:p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4)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захисту та охорони джерел і систем питного водопостачання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Відділ інфраструктури, містобудування та архітектури, житлово-комунального господарства, екології райвійськадміністрації,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 місцевого самоврядування (за згодою), суб’єкти господарювання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(за згодою)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постійного радіаційного та хімічного спостереження, своєчасного реагування на випадки радіоактивного або хімічного забруднення на території України (крім районів ведення бойових дій)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Відділ інфраструктури, містобудування та архітектури, житлово-комунального господарства, екології райвійськадміністрації, Голованівське районне управління цивільного захисту та превентивної діяльності Головного управління ДСНС України у Кіровоградській області, </w:t>
            </w:r>
            <w:r w:rsidRPr="00D34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Голованівський районний відділ поліції Головного управління Національної поліції в Кіровоградській області,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відділ освіти, охорони здоров’я, культури та спорту райвійськадміністрації, Голованівське районне управління Головного управління </w:t>
            </w:r>
            <w:proofErr w:type="spellStart"/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Держпродспоживслужби</w:t>
            </w:r>
            <w:proofErr w:type="spellEnd"/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області, Голованівський районний відділ ДУ «Кіровоградський обласний центр контролю та профілактики </w:t>
            </w:r>
            <w:proofErr w:type="spellStart"/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хвороб</w:t>
            </w:r>
            <w:proofErr w:type="spellEnd"/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МОЗ України», органи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місцевого самоврядування (за згодою)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захисту сільськогосподарських тварин, тваринницьких приміщень, ферм і комплексів, створення запасів кормів і води</w:t>
            </w:r>
          </w:p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Голованівське районне управління Головного управління </w:t>
            </w:r>
            <w:proofErr w:type="spellStart"/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Держпродспоживслужби</w:t>
            </w:r>
            <w:proofErr w:type="spellEnd"/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 Кіровоградській області,</w:t>
            </w:r>
          </w:p>
          <w:p w:rsidR="00D3417A" w:rsidRPr="00D3417A" w:rsidRDefault="00D3417A" w:rsidP="009814DE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економіки, праці та агропромислового розвитку райвійськадміністрації,</w:t>
            </w:r>
            <w:r w:rsidR="00901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 місцевого самоврядування (за згодою)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 та проведення спільних навчань персоналу об’єктів критичної інфраструктури щодо порядку дій та взаємодії в умовах диверсійних загроз і надзвичайних ситуацій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інфраструктури, містобудування та архітектури, житлово-комунального господарства, екології райвійськадміністрації, відділ освіти, охорони здоров’я, культури та спорту райвійськадміністрації, відділ економіки, праці та агропромислового розвитку райвійськадміністрації,</w:t>
            </w:r>
          </w:p>
          <w:p w:rsidR="00D3417A" w:rsidRPr="00D3417A" w:rsidRDefault="00D3417A" w:rsidP="009814DE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органи місцевого самоврядування (за згодою),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суб'єкти господарювання (за згодою)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Протягом </w:t>
            </w:r>
          </w:p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Утворення: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безпеки, визначених пунктом 17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про єдину державну систему цивільного захисту, затвердженого постановою Кабінету Міністрів України від 9 січня 2014 року № 11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 місцевого самоврядування (за згодою), </w:t>
            </w:r>
          </w:p>
          <w:p w:rsidR="00D3417A" w:rsidRPr="00D3417A" w:rsidRDefault="00D3417A" w:rsidP="009814DE">
            <w:pPr>
              <w:spacing w:after="0" w:line="235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цивільного захисту та превентивної діяльності Головного управління ДСНС України у Кіровоградській області,</w:t>
            </w:r>
            <w:r w:rsidRPr="00D34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Голованівський районний відділ поліції Головного управління Національної поліції в Кіровоградській області,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відділ освіти, охорони здоров'я, культури та спорту райвійськадміністрації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D3417A" w:rsidRPr="00D3417A" w:rsidRDefault="00D3417A" w:rsidP="009814DE">
            <w:pPr>
              <w:spacing w:after="0" w:line="235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пожежно</w:t>
            </w:r>
            <w:proofErr w:type="spellEnd"/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-рятувальних</w:t>
            </w:r>
            <w:r w:rsidRPr="00D341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підрозділів</w:t>
            </w:r>
            <w:r w:rsidRPr="00D341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D3417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ru-RU"/>
              </w:rPr>
              <w:t xml:space="preserve">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r w:rsidRPr="00D341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місцевої</w:t>
            </w:r>
            <w:r w:rsidRPr="00D341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r w:rsidRPr="00D341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добровільної</w:t>
            </w:r>
            <w:r w:rsidRPr="00D341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пожежної</w:t>
            </w:r>
            <w:r w:rsidRPr="00D341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 місцевого самоврядування (за згодою), суб’єкти господарювання (за згодою),</w:t>
            </w:r>
          </w:p>
          <w:p w:rsidR="00D3417A" w:rsidRPr="00D3417A" w:rsidRDefault="00D3417A" w:rsidP="009814DE">
            <w:pPr>
              <w:spacing w:after="0" w:line="235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цивільного захисту та превентивної діяльності Головного управління ДСНС України у Кіровоградській області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D3417A" w:rsidRPr="00D3417A" w:rsidRDefault="00D3417A" w:rsidP="009814DE">
            <w:pPr>
              <w:spacing w:after="0" w:line="235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підрозділів з питань цивільного захисту 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інфраструктури, містобудування та архітектури, житлово-комунального господарства, екології райвійськадміністрації,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відділ освіти, охорони здоров'я, культури та спорту райвійськадміністрації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органи місцевого самоврядування (за згодою)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Залучення</w:t>
            </w:r>
            <w:r w:rsidRPr="00D3417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міжнародної</w:t>
            </w:r>
            <w:r w:rsidRPr="00D341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r w:rsidRPr="00D3417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для ліквідації наслідків ведення воєнних (бойових) дій і надзвичайних ситуацій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економіки, праці та агропромислового розвитку райвійськадміністрації,</w:t>
            </w:r>
          </w:p>
          <w:p w:rsidR="00D3417A" w:rsidRPr="00D3417A" w:rsidRDefault="00D3417A" w:rsidP="009814DE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цивільного захисту та превентивної діяльності Головного управління ДСНС України у Кіровоградській області,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D34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Голованівський районний відділ поліції Головного управління Національної поліції в Кіровоградській області,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 місцевого самоврядування (за згодою)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D3417A" w:rsidRPr="00D3417A" w:rsidRDefault="00D3417A" w:rsidP="009814DE">
            <w:pPr>
              <w:spacing w:after="0" w:line="235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rPr>
          <w:trHeight w:val="315"/>
        </w:trPr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Забезпечення: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ab/>
              <w:t xml:space="preserve"> 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uppressAutoHyphens/>
              <w:spacing w:after="0" w:line="235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 грудня</w:t>
            </w:r>
          </w:p>
          <w:p w:rsidR="00D3417A" w:rsidRPr="00D3417A" w:rsidRDefault="00D3417A" w:rsidP="009814DE">
            <w:pPr>
              <w:spacing w:after="0" w:line="235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rPr>
          <w:trHeight w:val="225"/>
        </w:trPr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засобами радіаційного та хімічного захисту: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uppressAutoHyphens/>
              <w:spacing w:after="0" w:line="235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персоналу радіаційно та хімічно небезпечних об’єктів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Суб'єкти господарювання (за згодою)</w:t>
            </w:r>
          </w:p>
        </w:tc>
        <w:tc>
          <w:tcPr>
            <w:tcW w:w="1417" w:type="dxa"/>
            <w:vMerge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працівників підприємств, розташованих у зоні можливого радіаційного і хімічного забруднення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Суб'єкти господарювання (за згодою)</w:t>
            </w:r>
          </w:p>
        </w:tc>
        <w:tc>
          <w:tcPr>
            <w:tcW w:w="1417" w:type="dxa"/>
            <w:vMerge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непрацюючого населення, яке проживає у зонах можливого радіаційного забруднення та прогнозованих зонах хімічного забруднення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 місцевого самоврядування (за згодою), </w:t>
            </w:r>
          </w:p>
          <w:p w:rsidR="00D3417A" w:rsidRPr="00D3417A" w:rsidRDefault="00D3417A" w:rsidP="009814DE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сектор цивільного захисту райвійськадміністрації</w:t>
            </w:r>
          </w:p>
        </w:tc>
        <w:tc>
          <w:tcPr>
            <w:tcW w:w="1417" w:type="dxa"/>
            <w:vMerge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засобами індивідуального захисту, приладами радіаційної, хімічної розвідки та дозиметричного контролю особового складу сил цивільного захисту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 місцевого самоврядування (за згодою),</w:t>
            </w:r>
          </w:p>
          <w:p w:rsidR="00D3417A" w:rsidRPr="00D3417A" w:rsidRDefault="00D3417A" w:rsidP="009814DE">
            <w:pPr>
              <w:spacing w:after="0" w:line="235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цивільного захисту та превентивної діяльності Головного управління ДСНС України у Кіровоградській області</w:t>
            </w:r>
          </w:p>
        </w:tc>
        <w:tc>
          <w:tcPr>
            <w:tcW w:w="1417" w:type="dxa"/>
            <w:vMerge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 та проведення просвітницької роботи серед населення з питань цивільного захисту в умовах воєнного стану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 місцевого самоврядування (за згодою),</w:t>
            </w:r>
          </w:p>
          <w:p w:rsidR="00D3417A" w:rsidRPr="00D3417A" w:rsidRDefault="00D3417A" w:rsidP="009814DE">
            <w:pPr>
              <w:spacing w:after="0" w:line="235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цивільного захисту та превентивної діяльності Головного управління ДСНС України у Кіровоградській області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 грудня</w:t>
            </w:r>
          </w:p>
          <w:p w:rsidR="00D3417A" w:rsidRPr="00D3417A" w:rsidRDefault="00D3417A" w:rsidP="009814DE">
            <w:pPr>
              <w:spacing w:after="0" w:line="235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c>
          <w:tcPr>
            <w:tcW w:w="14879" w:type="dxa"/>
            <w:gridSpan w:val="4"/>
          </w:tcPr>
          <w:p w:rsidR="00D3417A" w:rsidRPr="00D3417A" w:rsidRDefault="00D3417A" w:rsidP="009814DE">
            <w:pPr>
              <w:spacing w:after="0" w:line="235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ІІ. Заходи з удосконалення районної ланки територіальної підсистеми єдиної державної системи цивільного захисту області</w:t>
            </w: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Створення, поповнення та використання матеріальних резервів для запобігання виникненню надзвичайних ситуацій і ліквідації їх наслідків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 місцевого самоврядування (за згодою),</w:t>
            </w:r>
          </w:p>
          <w:p w:rsidR="00D3417A" w:rsidRPr="00D3417A" w:rsidRDefault="00D3417A" w:rsidP="009814DE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сектор цивільного захисту райвійськадміністрації,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цивільного захисту та превентивної діяльності Головного управління ДСНС України у Кіровоградській області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відділ освіти, охорони здоров'я, культури та спорту райвійськадміністрації,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відділ інфраструктури, містобудування та архітектури, житлово-комунального господарства, екології райвійськадміністрації, філія «</w:t>
            </w:r>
            <w:proofErr w:type="spellStart"/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Оникіївське</w:t>
            </w:r>
            <w:proofErr w:type="spellEnd"/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лісове господарство» ДП «Ліси України».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D3417A" w:rsidRPr="00D3417A" w:rsidRDefault="00D3417A" w:rsidP="009814DE">
            <w:pPr>
              <w:spacing w:after="0" w:line="235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Створення (модернізація) місцевих автоматизованих систем централізованих оповіщення 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Сектор цивільного захисту райвійськадміністрації, органи місцевого самоврядування (за згодою), 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Забезпечення виконання вимог законодавства щодо створення, зберігання, утримання, експлуатації, використання та реконструкції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об'єктів фонду захисних споруд цивільного захисту, ведення їх обліку та визначення потреби в них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 місцевого самоврядування (за згодою),</w:t>
            </w:r>
          </w:p>
          <w:p w:rsidR="00D3417A" w:rsidRPr="00D3417A" w:rsidRDefault="00D3417A" w:rsidP="009814DE">
            <w:pPr>
              <w:spacing w:after="0" w:line="235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суб’єкти господарювання, інші юридичні особи та фізичні особи – підприємці (за згодою).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D3417A" w:rsidRPr="00D3417A" w:rsidRDefault="00D3417A" w:rsidP="009814DE">
            <w:pPr>
              <w:spacing w:after="0" w:line="235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Розвиток руху дружин юних рятувальників-пожежників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Голованівське районне управління Головного управління цивільного захисту та превентивної діяльності ДСНС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України у Кіровоградській області,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відділ освіти, охорони здоров'я, культури та спорту райвійськадміністрації, органи місцевого самоврядування (за згодою)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15 грудня</w:t>
            </w:r>
          </w:p>
          <w:p w:rsidR="00D3417A" w:rsidRPr="00D3417A" w:rsidRDefault="00D3417A" w:rsidP="009814DE">
            <w:pPr>
              <w:spacing w:after="0" w:line="235" w:lineRule="auto"/>
              <w:ind w:left="1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2026 року</w:t>
            </w: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11. 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Створення та забезпечення функціонування класів безпеки в закладах освіти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Відділ освіти, охорони здоров'я, культури та спорту райвійськадміністрації,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цивільного захисту та превентивної діяльності Головного управління ДСНС України у Кіровоградській області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  <w:r w:rsidRPr="00D34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Голованівський районний відділ поліції Головного управління Національної поліції в Кіровоградській області,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 місцевого самоврядування (за згодою)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 грудня</w:t>
            </w:r>
          </w:p>
          <w:p w:rsidR="00D3417A" w:rsidRPr="00D3417A" w:rsidRDefault="00D3417A" w:rsidP="009814DE">
            <w:pPr>
              <w:spacing w:after="0" w:line="235" w:lineRule="auto"/>
              <w:ind w:left="1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Утворення та уточнення складу сил цивільного захисту ланки територіальних підсистем єдиної державної системи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цивільного захисту та її </w:t>
            </w:r>
            <w:proofErr w:type="spellStart"/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субланок</w:t>
            </w:r>
            <w:proofErr w:type="spellEnd"/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Сектор цивільного захисту райвійськадміністрації,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цивільного захисту та превентивної діяльності Головного управління ДСНС України у Кіровоградській області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 місцевого </w:t>
            </w:r>
            <w:r w:rsidRPr="00D3417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самоврядування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згодою)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Щокварталу</w:t>
            </w:r>
          </w:p>
          <w:p w:rsidR="00D3417A" w:rsidRPr="00D3417A" w:rsidRDefault="00D3417A" w:rsidP="009814DE">
            <w:pPr>
              <w:spacing w:after="0" w:line="235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Оновлення (уточнення) планів здійснення заходів з евакуації населення (працівників), матеріальних і культурних цінностей у разі загрози виникнення або виникнення надзвичайних ситуацій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Сектор цивільного захисту райвійськадміністрації,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 місцевого </w:t>
            </w:r>
            <w:r w:rsidRPr="00D3417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самоврядування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згодою)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квартал </w:t>
            </w:r>
          </w:p>
          <w:p w:rsidR="00D3417A" w:rsidRPr="00D3417A" w:rsidRDefault="00D3417A" w:rsidP="009814DE">
            <w:pPr>
              <w:spacing w:after="0" w:line="235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Організація створення на об’єктах підвищеної небезпеки </w:t>
            </w:r>
          </w:p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та 2 класів автоматизованих систем раннього виявлення загрози виникнення надзвичайних ситуацій та оповіщення населення у разі їх виникнення (у зонах можливого ураження) і персоналу таких об’єктів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Суб’єкти господарювання, до сфери управління яких належать об’єкти підвищеної небезпеки 1 та 2 класу </w:t>
            </w:r>
          </w:p>
          <w:p w:rsidR="00D3417A" w:rsidRPr="00D3417A" w:rsidRDefault="00D3417A" w:rsidP="009814DE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(за згодою),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 місцевого </w:t>
            </w:r>
            <w:r w:rsidRPr="00D3417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самоврядування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згодою)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цивільного захисту та превентивної діяльності Головного управління ДСНС України у Кіровоградській області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 25 грудня</w:t>
            </w:r>
          </w:p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2026 року</w:t>
            </w: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Надання медичної допомоги місцевими органами виконавчої влади та органами місцевого самоврядування заходів щодо захисту населення і територій у разі виникнення радіаційних аварій та надзвичайних ситуацій, пов’язаних із виливом (викидом) небезпечних хімічних речовин 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 місцевого </w:t>
            </w:r>
            <w:r w:rsidRPr="00D3417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самоврядування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згодою)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суб’єкти господарювання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згодою)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цивільного захисту та превентивної діяльності Головного управління ДСНС України у Кіровоградській області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c>
          <w:tcPr>
            <w:tcW w:w="14879" w:type="dxa"/>
            <w:gridSpan w:val="4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ІІІ. Заходи з підготовки та визначення стану готовності до виконання завдань за призначенням органів управління,</w:t>
            </w:r>
            <w:r w:rsidRPr="00D3417A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br/>
              <w:t xml:space="preserve">сил та засобів районної ланки </w:t>
            </w:r>
            <w:r w:rsidRPr="00D34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територіальної підсистеми єдиної державної системи цивільного захисту області</w:t>
            </w: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ind w:left="26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Участь у проведенні штабних тренувань з органами управління та силами цивільного захисту територіальної підсистеми єдиної державної системи цивільного захисту Кіровоградської області щодо дій в умовах пропуску льодоходу, паводка і повені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Сектор цивільного захисту райвійськадміністрації,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спеціалізовані служби цивільного захисту району,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 місцевого самоврядування (за згодою)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Лютий</w:t>
            </w:r>
          </w:p>
          <w:p w:rsidR="00D3417A" w:rsidRPr="00D3417A" w:rsidRDefault="00D3417A" w:rsidP="009814DE">
            <w:pPr>
              <w:spacing w:after="0" w:line="235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2027 року</w:t>
            </w: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ind w:hanging="18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Участь у проведенні штабних тренувань з органами управління та силами цивільного захисту територіальної підсистеми єдиної державної системи цивільного захисту Кіровоградської області щодо виконання завдань у складних умовах осінньо-зимового періоду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ind w:hanging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Сектор цивільного захисту райвійськадміністрації, </w:t>
            </w:r>
          </w:p>
          <w:p w:rsidR="00D3417A" w:rsidRPr="00D3417A" w:rsidRDefault="00D3417A" w:rsidP="009814DE">
            <w:pPr>
              <w:spacing w:after="0" w:line="235" w:lineRule="auto"/>
              <w:ind w:hanging="1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 місцевого самоврядування (за згодою), спеціалізовані служби цивільного захисту району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</w:t>
            </w:r>
          </w:p>
          <w:p w:rsidR="00D3417A" w:rsidRPr="00D3417A" w:rsidRDefault="00D3417A" w:rsidP="009814DE">
            <w:pPr>
              <w:spacing w:after="0" w:line="235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Участь проведенні штабних тренувань з органами управління та силами цивільного захисту територіальної підсистеми єдиної державної системи цивільного захисту Кіровоградської області щодо реагування на надзвичайні ситуації пов’язані з радіацією та хімічною загрозою у т. ч. через застосування зброї масового знищення (хімічної чи ядерної зброї)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ind w:hanging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Сектор цивільного захисту райвійськадміністрації,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Голованівське районне управління цивільного захисту та превентивної діяльності Головного управління ДСНС України у Кіровоградській області, </w:t>
            </w:r>
          </w:p>
          <w:p w:rsidR="00D3417A" w:rsidRPr="00D3417A" w:rsidRDefault="00D3417A" w:rsidP="009814DE">
            <w:pPr>
              <w:spacing w:after="0" w:line="235" w:lineRule="auto"/>
              <w:ind w:hanging="1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органи місцевого самоврядування (за згодою),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спеціалізовані служби цивільного захисту району.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Листопад </w:t>
            </w:r>
          </w:p>
          <w:p w:rsidR="00D3417A" w:rsidRPr="00D3417A" w:rsidRDefault="00D3417A" w:rsidP="009814DE">
            <w:pPr>
              <w:spacing w:after="0" w:line="235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Участь у проведені тренувань і навчань суб’єктів забезпечення заходів у сфері цивільного захисту з питань евакуації населення у разі виникнення загроз, визначених частиною шостою статті 33 Кодексу цивільного захисту України, із залученням представників органів державної влади, органів місцевого самоврядування та районної військової адміністрації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ind w:hanging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Сектор цивільного захисту райвійськадміністрації,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Голованівське районне управління цивільного захисту та превентивної діяльності Головного управління ДСНС України у Кіровоградській області, </w:t>
            </w:r>
            <w:r w:rsidRPr="00D34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Голованівський районний відділ поліції Головного управління Національної поліції в Кіровоградській області,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відділ освіти, охорони здоров'я, культури та спорту райвійськадміністрації,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інфраструктури, містобудування та архітектури, житлово-комунального господарства, екології райвійськадміністрації,</w:t>
            </w:r>
          </w:p>
          <w:p w:rsidR="00D3417A" w:rsidRPr="00D3417A" w:rsidRDefault="00D3417A" w:rsidP="009814DE">
            <w:pPr>
              <w:spacing w:after="0" w:line="235" w:lineRule="auto"/>
              <w:ind w:hanging="1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 місцевого самоврядування (за згодою)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Травень – листопад </w:t>
            </w:r>
          </w:p>
          <w:p w:rsidR="00D3417A" w:rsidRPr="00D3417A" w:rsidRDefault="00D3417A" w:rsidP="009814DE">
            <w:pPr>
              <w:spacing w:after="0" w:line="235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Організація та проведення штабних тренувань з органами управління цивільного захисту Голованівської районної ланки та її </w:t>
            </w:r>
            <w:proofErr w:type="spellStart"/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субланок</w:t>
            </w:r>
            <w:proofErr w:type="spellEnd"/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територіальної підсистеми єдиної державної системи цивільного захисту Кіровоградської області (із залученням органів з евакуації) щодо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ліквідації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надзвичайної ситуації у разі виникнення аварій на автомобільному транспорті з виливом (викидом) хімічно небезпечних речовин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ind w:hanging="1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Міські, селищні та сільські ради, сектор цивільного захисту райвійськадміністрації. 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Вересень </w:t>
            </w:r>
          </w:p>
          <w:p w:rsidR="00D3417A" w:rsidRPr="00D3417A" w:rsidRDefault="00D3417A" w:rsidP="009814DE">
            <w:pPr>
              <w:spacing w:after="0" w:line="235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 комплексу заходів із запобігання виникненню пожеж у природних екосистемах, сільськогосподарських угіддях, лісових масивах та лісозахисних насадженнях, на територіях і об’єктах природно-заповідного фонду та інших відкритих ділянках місцевості протягом пожежонебезпечного періоду</w:t>
            </w:r>
          </w:p>
          <w:p w:rsidR="00D3417A" w:rsidRPr="00D3417A" w:rsidRDefault="00D3417A" w:rsidP="009814DE">
            <w:pPr>
              <w:spacing w:after="0" w:line="235" w:lineRule="auto"/>
              <w:ind w:left="57"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Філія "Центральний лісовий офіс" державного спеціалізованого господарського підприємства "Ліси України" (м. Черкаси), відділ інфраструктури, містобудування та архітектури, житлово-комунального господарства, екології райвійськадміністрації,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економіки, праці та агропромислового розвитку райвійськадміністрації,</w:t>
            </w:r>
          </w:p>
          <w:p w:rsidR="00D3417A" w:rsidRPr="00D3417A" w:rsidRDefault="00D3417A" w:rsidP="009814DE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цивільного захисту та превентивної діяльності Головного управління ДСНС України у Кіровоградській області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  <w:r w:rsidRPr="00D34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Голованівський районний відділ поліції Головного управління Національної поліції в Кіровоградській області,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сектор цивільного захисту райвійськадміністрації,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 місцевого самоврядування (за згодою)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Лютий-жовтень</w:t>
            </w:r>
          </w:p>
          <w:p w:rsidR="00D3417A" w:rsidRPr="00D3417A" w:rsidRDefault="00D3417A" w:rsidP="009814DE">
            <w:pPr>
              <w:spacing w:after="0" w:line="235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 комплексу заходів із запобігання виникненню нещасних випадків із людьми на водних об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00A2"/>
            </w:r>
            <w:proofErr w:type="spellStart"/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єктах</w:t>
            </w:r>
            <w:proofErr w:type="spellEnd"/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ind w:left="-29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 місцевого самоврядування (за згодою), Голованівське районне управління цивільного захисту та превентивної діяльності Головного управління ДСНС України у Кіровоградській області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  <w:r w:rsidRPr="00D34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Голованівський районний відділ  поліції Головного управління Національної поліції в Кіровоградській області,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сектор цивільного захисту райвійськадміністрації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ІІ квартал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2026 року</w:t>
            </w:r>
          </w:p>
        </w:tc>
      </w:tr>
      <w:tr w:rsidR="00D3417A" w:rsidRPr="00D3417A" w:rsidTr="0090105F">
        <w:tc>
          <w:tcPr>
            <w:tcW w:w="650" w:type="dxa"/>
            <w:vMerge w:val="restart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ind w:righ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Здійснення комплексу заходів із запобігання виникненню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надзвичайних ситуацій під час проходження осінньо-зимового періоду на підприємствах:</w:t>
            </w:r>
          </w:p>
          <w:p w:rsidR="00D3417A" w:rsidRPr="00D3417A" w:rsidRDefault="00D3417A" w:rsidP="009814DE">
            <w:pPr>
              <w:spacing w:after="0" w:line="235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паливо-енергетичного комплексу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Голованівський, Гайворонський, Благовіщенський, </w:t>
            </w:r>
            <w:proofErr w:type="spellStart"/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Новоархангельський</w:t>
            </w:r>
            <w:proofErr w:type="spellEnd"/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ЕМ ПрАТ "Кіровоградобленерго",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 місцевого самоврядування (за згодою)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 – грудень</w:t>
            </w:r>
          </w:p>
          <w:p w:rsidR="00D3417A" w:rsidRPr="00D3417A" w:rsidRDefault="00D3417A" w:rsidP="009814DE">
            <w:pPr>
              <w:spacing w:after="0" w:line="235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c>
          <w:tcPr>
            <w:tcW w:w="650" w:type="dxa"/>
            <w:vMerge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житлово-комунального господарства та об’єктах соціальної сфери та інфраструктури</w:t>
            </w:r>
          </w:p>
          <w:p w:rsidR="00D3417A" w:rsidRPr="00D3417A" w:rsidRDefault="00D3417A" w:rsidP="009814DE">
            <w:pPr>
              <w:spacing w:after="0" w:line="235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Відділ інфраструктури, містобудування та архітектури, житлово-комунального господарства, екології райвійськадміністрації, Голованівський, Гайворонський, Благовіщенський, </w:t>
            </w:r>
            <w:proofErr w:type="spellStart"/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Новоархангельський</w:t>
            </w:r>
            <w:proofErr w:type="spellEnd"/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ЕМ ПрАТ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"Кіровоградобленерго",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відділ освіти, охорони здоров'я, культури та спорту райвійськадміністрації,</w:t>
            </w:r>
          </w:p>
          <w:p w:rsidR="00D3417A" w:rsidRPr="00D3417A" w:rsidRDefault="00D3417A" w:rsidP="009814DE">
            <w:pPr>
              <w:spacing w:after="0" w:line="235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 місцевого самоврядування (за згодою)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Вересень-жовтень</w:t>
            </w:r>
          </w:p>
          <w:p w:rsidR="00D3417A" w:rsidRPr="00D3417A" w:rsidRDefault="00D3417A" w:rsidP="009814DE">
            <w:pPr>
              <w:spacing w:after="0" w:line="235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rPr>
          <w:trHeight w:val="368"/>
        </w:trPr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Здійснення комплексу заходів із запобігання виникненню </w:t>
            </w:r>
          </w:p>
          <w:p w:rsidR="00D3417A" w:rsidRPr="00D3417A" w:rsidRDefault="00D3417A" w:rsidP="009814DE">
            <w:pPr>
              <w:spacing w:after="0" w:line="235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нещасних випадків із людьми під час контакту з вибухонебезпечними предметами (снарядами, мінами,</w:t>
            </w:r>
          </w:p>
          <w:p w:rsidR="00D3417A" w:rsidRPr="00D3417A" w:rsidRDefault="00D3417A" w:rsidP="009814DE">
            <w:pPr>
              <w:spacing w:after="0" w:line="235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ракетами тощо)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цивільного захисту та превентивної діяльності Головного управління ДСНС України у Кіровоградській області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  <w:r w:rsidRPr="00D34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Голованівський районний відділ поліції Головного управління Національної поліції в Кіровоградській області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 місцевого самоврядування (за згодою), суб’єкти господарювання (за згодою)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D3417A" w:rsidRPr="00D3417A" w:rsidRDefault="00D3417A" w:rsidP="009814DE">
            <w:pPr>
              <w:spacing w:after="0" w:line="235" w:lineRule="auto"/>
              <w:ind w:left="57" w:right="5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Забезпечення виконання завдань за призначенням </w:t>
            </w:r>
            <w:proofErr w:type="spellStart"/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пожежно</w:t>
            </w:r>
            <w:proofErr w:type="spellEnd"/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-рятувальними підрозділами, які включені в плани залучення сил та засобів цивільного захисту для реагування на пожежі, інші небезпечні події, надзвичайні ситуації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Органи місцевого самоврядування (за згодою), суб’єкти господарювання (за згодою), інші юридичні особи, які утворили </w:t>
            </w:r>
            <w:proofErr w:type="spellStart"/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пожежно</w:t>
            </w:r>
            <w:proofErr w:type="spellEnd"/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-рятувальний підрозділ (за згодою),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цивільного захисту та превентивної діяльності Головного управління ДСНС України у Кіровоградській області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D3417A" w:rsidRPr="00D3417A" w:rsidRDefault="00D3417A" w:rsidP="009814DE">
            <w:pPr>
              <w:spacing w:after="0" w:line="235" w:lineRule="auto"/>
              <w:ind w:left="57" w:right="5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Участь у семінар-нараді з відповідальними працівниками підрозділу з питань цивільного захисту районної військової адміністрації та територіальних органів ДСНС щодо реалізації повноважень із розроблення Планів реагування на надзвичайні ситуації пов’язані з застосуванням зброї масового знищення (хімічної та ядерної зброї)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цивільного захисту та превентивної діяльності Головного управління ДСНС України у Кіровоградській області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органи місцевого самоврядування (за згодою), суб’єкти господарювання (за згодою), сектор цивільного захисту районної військової адміністрації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Лютий –березень </w:t>
            </w:r>
          </w:p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c>
          <w:tcPr>
            <w:tcW w:w="14879" w:type="dxa"/>
            <w:gridSpan w:val="4"/>
          </w:tcPr>
          <w:p w:rsidR="00D3417A" w:rsidRPr="00D3417A" w:rsidRDefault="00D3417A" w:rsidP="009814DE">
            <w:pPr>
              <w:spacing w:after="0" w:line="235" w:lineRule="auto"/>
              <w:ind w:hanging="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ІV. </w:t>
            </w:r>
            <w:r w:rsidRPr="00D3417A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 xml:space="preserve">Заходи </w:t>
            </w:r>
            <w:r w:rsidRPr="00D341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контролю виконанням вимог законодавства у сфері цивільного захисту</w:t>
            </w: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ind w:hanging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Участь у  проведенні перевірки органів місцевого самоврядування, інших балансоутримувачів щодо стану готовності до пропуску льодоходу, повені та паводків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цивільного захисту та превентивної діяльності Головного управління ДСНС України у Кіровоградській області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</w:p>
          <w:p w:rsidR="00D3417A" w:rsidRPr="00D3417A" w:rsidRDefault="00D3417A" w:rsidP="009814DE">
            <w:pPr>
              <w:suppressAutoHyphens/>
              <w:spacing w:after="0" w:line="235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 місцевого самоврядування (за згодою)</w:t>
            </w:r>
            <w:r w:rsidRPr="00D3417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Лютий-березень</w:t>
            </w:r>
          </w:p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Участь у проведенні перевірки органів місцевого самоврядування, інших балансоутримувачів щодо стану готовності місць масового відпочинку населення на водних об’єктах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цивільного захисту та превентивної діяльності Головного управління ДСНС України у Кіровоградській області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Голованівське районне управління Головного управління </w:t>
            </w:r>
            <w:proofErr w:type="spellStart"/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Держпродспоживслужби</w:t>
            </w:r>
            <w:proofErr w:type="spellEnd"/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у Кіровоградській області,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 місцевого самоврядування (за згодою)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Травень-червень</w:t>
            </w:r>
          </w:p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Участь у проведенні перевірки органів місцевого самоврядування, інших балансоутримувачів щодо стану готовності закладів освіти до 2026-2027 навчального року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цивільного захисту та превентивної діяльності Головного управління ДСНС України у Кіровоградській області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</w:p>
          <w:p w:rsidR="00D3417A" w:rsidRPr="00D3417A" w:rsidRDefault="00D3417A" w:rsidP="009814DE">
            <w:pPr>
              <w:spacing w:after="0" w:line="235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 місцевого самоврядування (за згодою)</w:t>
            </w:r>
            <w:r w:rsidRPr="00D3417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Липень-серпень</w:t>
            </w:r>
          </w:p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Участь у проведенні перевірок стану готовності підприємств, установ та організацій, що належать до сфери управління місцевої державної адміністрації (військової адміністрації), органів місцевого самоврядування, які мають у віданні ліси, до їх протипожежного захисту в пожежонебезпечний період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uppressAutoHyphens/>
              <w:spacing w:after="0" w:line="235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інфраструктури, містобудування та архітектури, житлово-комунального господарства, екології райвійськадміністрації, філія "Центральний лісовий офіс" державного спеціалізованого господарського підприємства "Ліси України" (м. Черкаси), Голованівське районне управління цивільного захисту та превентивної діяльності Головного управління ДСНС України у Кіровоградській області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  <w:r w:rsidRPr="00D34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Голованівський районний відділ поліції Головного управління Національної поліції в Кіровоградській області,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3417A" w:rsidRPr="00D3417A" w:rsidRDefault="00D3417A" w:rsidP="009814DE">
            <w:pPr>
              <w:suppressAutoHyphens/>
              <w:spacing w:after="0" w:line="235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економіки, праці та агропромислового розвитку райвійськадміністрації</w:t>
            </w:r>
            <w:r w:rsidRPr="00D3417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, органи місцевого самоврядування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згодою)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Березень-червень</w:t>
            </w:r>
          </w:p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Участь у проведенні комплексної перевірки стану готовності територіальної, місцевих автоматизованих систем централізованого оповіщення 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uppressAutoHyphens/>
              <w:spacing w:after="0" w:line="235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Сектор цивільного захисту райвійськадміністрації,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Голованівське районне управління цивільного захисту та превентивної діяльності Головного управління ДСНС України у Кіровоградській області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  <w:r w:rsidRPr="00D34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Голованівський районний відділ поліції Головного управління Національної поліції в Кіровоградській області,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4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ДМД № 341/3 м. Благовіщенське Дніпропетровської філії ПАТ "Укртелеком",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 місцевого самоврядування (за згодою)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Листопад </w:t>
            </w:r>
          </w:p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Участь у проведенні обстежень стану пожежної безпеки висотних будівель і споруд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uppressAutoHyphens/>
              <w:spacing w:after="0" w:line="235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цивільного захисту та превентивної діяльності Головного управління ДСНС України у Кіровоградській області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органи місцевого самоврядування (за згодою)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Травень </w:t>
            </w:r>
          </w:p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Участь у проведенні комплексних та контрольних обстежень об’єктів фонду захисних споруд цивільного захисту, а також позапланових обстежень, на підставі рішення Кабінету Міністрів України та/або рішень відповідних комісій з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питань техногенно-екологічного безпеки та надзвичайних ситуацій 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uppressAutoHyphens/>
              <w:spacing w:after="0" w:line="235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Голованівське районне управління цивільного захисту та превентивної діяльності Головного управління ДСНС України у Кіровоградській області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органи місцевого самоврядування (за згодою)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c>
          <w:tcPr>
            <w:tcW w:w="14879" w:type="dxa"/>
            <w:gridSpan w:val="4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lastRenderedPageBreak/>
              <w:t xml:space="preserve">V. </w:t>
            </w:r>
            <w:r w:rsidRPr="00D3417A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 xml:space="preserve">Заходи з підготовки керівного складу і фахівців, діяльність яких пов’язана з організацією та здійсненням </w:t>
            </w:r>
            <w:r w:rsidRPr="00D3417A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br/>
              <w:t>заходів цивільного захисту, та населення до дій у разі виникнення надзвичайних ситуацій</w:t>
            </w: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Проведення навчання керівного складу і фахівців, діяльність яких пов’язана з організацією заходів цивільного захисту, у навчально-методичному центрі цивільного захисту та безпеки життєдіяльності 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uppressAutoHyphens/>
              <w:spacing w:after="0" w:line="235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цивільного захисту та превентивної діяльності Головного управління ДСНС України у Кіровоградській області, органи місцевого самоврядування (за згодою), підприємства, установи та організації (за згодою)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 грудня</w:t>
            </w:r>
          </w:p>
          <w:p w:rsidR="00D3417A" w:rsidRPr="00D3417A" w:rsidRDefault="00D3417A" w:rsidP="009814DE">
            <w:pPr>
              <w:spacing w:after="0" w:line="235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rPr>
          <w:trHeight w:val="510"/>
        </w:trPr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Участь у проведенні Дня цивільного захисту в закладах загальної середньої та професійної освіти, Тижня безпеки дитини в закладах дошкільної освіти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ind w:lef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Відділ освіти, охорони здоров'я, культури та спорту райвійськадміністрації,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цивільного захисту та превентивної діяльності Головного управління ДСНС України у Кіровоградській області, органи місцевого самоврядування (за згодою)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грудня</w:t>
            </w:r>
          </w:p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36. 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hd w:val="clear" w:color="auto" w:fill="FFFFFF"/>
              <w:tabs>
                <w:tab w:val="left" w:pos="451"/>
              </w:tabs>
              <w:spacing w:after="0" w:line="235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Участь у проведені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заходів із популяризації культури безпеки життєдіяльності серед дітей і молоді 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Відділ освіти, охорони здоров'я, культури та спорту райвійськадміністрації,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цивільного захисту та превентивної діяльності Головного управління ДСНС України у Кіровоградській області, органи місцевого самоврядування (за згодою)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грудня</w:t>
            </w:r>
          </w:p>
          <w:p w:rsidR="00D3417A" w:rsidRPr="00D3417A" w:rsidRDefault="00D3417A" w:rsidP="009814DE">
            <w:pPr>
              <w:spacing w:after="0" w:line="235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ind w:left="11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Організація та проведення </w:t>
            </w:r>
            <w:r w:rsidRPr="00D341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Всеукраїнської акції </w:t>
            </w:r>
            <w:r w:rsidRPr="00D3417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"Герой - рятувальник року" та громадської акції </w:t>
            </w:r>
            <w:r w:rsidRPr="00D341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"Запобігти. Врятувати. Допомогти"</w:t>
            </w:r>
          </w:p>
          <w:p w:rsidR="00D3417A" w:rsidRPr="00D3417A" w:rsidRDefault="00D3417A" w:rsidP="009814DE">
            <w:pPr>
              <w:spacing w:after="0" w:line="235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Відділ освіти, охорони здоров'я, культури та спорту райвійськадміністрації,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Голованівське районне управління цивільного захисту та превентивної діяльності Головного управління ДСНС України у Кіровоградській області, органи місцевого самоврядування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(за згодою)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грудня</w:t>
            </w:r>
          </w:p>
          <w:p w:rsidR="00D3417A" w:rsidRPr="00D3417A" w:rsidRDefault="00D3417A" w:rsidP="009814DE">
            <w:pPr>
              <w:spacing w:after="0" w:line="235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c>
          <w:tcPr>
            <w:tcW w:w="14879" w:type="dxa"/>
            <w:gridSpan w:val="4"/>
          </w:tcPr>
          <w:p w:rsidR="00D3417A" w:rsidRPr="00D3417A" w:rsidRDefault="00D3417A" w:rsidP="009814DE">
            <w:pPr>
              <w:spacing w:after="0" w:line="235" w:lineRule="auto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VІ. </w:t>
            </w:r>
            <w:r w:rsidRPr="00D34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Заходи у відбудовний період після закінчення воєнних дій</w:t>
            </w: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38.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Проведення відновлювальних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r w:rsidRPr="00D3417A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  <w:t>, зокрема: *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ind w:left="1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1)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проведення цільової мобілізації для ліквідації наслідків ведення воєнних (бойових) дій і надзвичайних ситуацій (у разі потреби)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 місцевого самоврядування (за згодою), </w:t>
            </w:r>
          </w:p>
          <w:p w:rsidR="00D3417A" w:rsidRPr="00D3417A" w:rsidRDefault="00D3417A" w:rsidP="009814DE">
            <w:pPr>
              <w:spacing w:after="0" w:line="235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цивільного захисту та превентивної діяльності Головного управління ДСНС України у Кіровоградській області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D3417A" w:rsidRPr="00D3417A" w:rsidRDefault="00D3417A" w:rsidP="009814DE">
            <w:pPr>
              <w:spacing w:after="0" w:line="235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ліквідація наслідків ведення воєнних дій у населених пунктах і на територіях, що зазнали впливу засобів ураження: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ind w:left="1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17A" w:rsidRPr="00D3417A" w:rsidTr="0090105F">
        <w:tc>
          <w:tcPr>
            <w:tcW w:w="650" w:type="dxa"/>
            <w:vMerge w:val="restart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відновлення об’єктів інфраструктури сфери життєзабезпечення населення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 місцевого самоврядування (за згодою)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D3417A" w:rsidRPr="00D3417A" w:rsidRDefault="00D3417A" w:rsidP="009814DE">
            <w:pPr>
              <w:spacing w:after="0" w:line="235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rPr>
          <w:trHeight w:val="1390"/>
        </w:trPr>
        <w:tc>
          <w:tcPr>
            <w:tcW w:w="650" w:type="dxa"/>
            <w:vMerge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визначення населених пунктів і районів, що потребують проведення розмінування, маркування небезпечних ділянок, проведення очищення (розмінування) територій</w:t>
            </w: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 місцевого самоврядування (за згодою), </w:t>
            </w:r>
          </w:p>
          <w:p w:rsidR="00D3417A" w:rsidRPr="00D3417A" w:rsidRDefault="00D3417A" w:rsidP="009814DE">
            <w:pPr>
              <w:spacing w:after="0" w:line="235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цивільного захисту та превентивної діяльності Головного управління ДСНС України у Кіровоградській області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D3417A" w:rsidRPr="00D3417A" w:rsidRDefault="00D3417A" w:rsidP="009814DE">
            <w:pPr>
              <w:spacing w:after="0" w:line="235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  <w:tr w:rsidR="00D3417A" w:rsidRPr="00D3417A" w:rsidTr="0090105F">
        <w:tc>
          <w:tcPr>
            <w:tcW w:w="650" w:type="dxa"/>
          </w:tcPr>
          <w:p w:rsidR="00D3417A" w:rsidRPr="00D3417A" w:rsidRDefault="00D3417A" w:rsidP="009814DE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6575" w:type="dxa"/>
          </w:tcPr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залучення міжнародної допомоги до ліквідації наслідків ведення воєнних (бойових) дій і надзвичайних ситуацій</w:t>
            </w:r>
          </w:p>
          <w:p w:rsidR="00D3417A" w:rsidRPr="00D3417A" w:rsidRDefault="00D3417A" w:rsidP="009814D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37" w:type="dxa"/>
          </w:tcPr>
          <w:p w:rsidR="00D3417A" w:rsidRPr="00D3417A" w:rsidRDefault="00D3417A" w:rsidP="009814DE">
            <w:pPr>
              <w:spacing w:after="0" w:line="235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економіки, праці та агропромислового розвитку райвійськадміністрації</w:t>
            </w:r>
            <w:r w:rsidRPr="00D3417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, 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Голованівське районне управління цивільного захисту та превентивної діяльності Головного управління ДСНС України у Кіровоградській області, </w:t>
            </w:r>
            <w:r w:rsidRPr="00D34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Голованівський районний відділ поліції Головного управління Національної поліції в Кіровоградській області,</w:t>
            </w: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 місцевого самоврядування (за згодою) </w:t>
            </w:r>
          </w:p>
        </w:tc>
        <w:tc>
          <w:tcPr>
            <w:tcW w:w="1417" w:type="dxa"/>
          </w:tcPr>
          <w:p w:rsidR="00D3417A" w:rsidRPr="00D3417A" w:rsidRDefault="00D3417A" w:rsidP="009814DE">
            <w:pPr>
              <w:spacing w:after="0" w:line="235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D3417A" w:rsidRPr="00D3417A" w:rsidRDefault="00D3417A" w:rsidP="009814DE">
            <w:pPr>
              <w:spacing w:after="0" w:line="235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року</w:t>
            </w:r>
          </w:p>
        </w:tc>
      </w:tr>
    </w:tbl>
    <w:p w:rsidR="00D3417A" w:rsidRPr="004B2A23" w:rsidRDefault="00D3417A" w:rsidP="00D3417A">
      <w:pPr>
        <w:spacing w:after="0" w:line="240" w:lineRule="auto"/>
        <w:ind w:left="121"/>
        <w:jc w:val="both"/>
        <w:rPr>
          <w:rFonts w:ascii="Times New Roman" w:eastAsia="Times New Roman" w:hAnsi="Times New Roman" w:cs="Times New Roman"/>
          <w:color w:val="FF0000"/>
          <w:w w:val="105"/>
          <w:sz w:val="28"/>
          <w:szCs w:val="28"/>
          <w:lang w:eastAsia="ru-RU"/>
        </w:rPr>
      </w:pPr>
    </w:p>
    <w:p w:rsidR="00D3417A" w:rsidRPr="00D3417A" w:rsidRDefault="00D3417A" w:rsidP="00D3417A">
      <w:pPr>
        <w:spacing w:after="0" w:line="240" w:lineRule="auto"/>
        <w:ind w:left="12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3417A">
        <w:rPr>
          <w:rFonts w:ascii="Times New Roman" w:eastAsia="Times New Roman" w:hAnsi="Times New Roman" w:cs="Times New Roman"/>
          <w:w w:val="105"/>
          <w:sz w:val="24"/>
          <w:szCs w:val="20"/>
          <w:lang w:eastAsia="ru-RU"/>
        </w:rPr>
        <w:t>Примітки:</w:t>
      </w:r>
    </w:p>
    <w:p w:rsidR="00D3417A" w:rsidRPr="00D3417A" w:rsidRDefault="00D3417A" w:rsidP="00D3417A">
      <w:pPr>
        <w:spacing w:before="9" w:after="0" w:line="249" w:lineRule="auto"/>
        <w:ind w:left="121" w:right="-2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3417A">
        <w:rPr>
          <w:rFonts w:ascii="Times New Roman" w:eastAsia="Times New Roman" w:hAnsi="Times New Roman" w:cs="Times New Roman"/>
          <w:w w:val="105"/>
          <w:sz w:val="24"/>
          <w:szCs w:val="20"/>
          <w:lang w:eastAsia="ru-RU"/>
        </w:rPr>
        <w:t>*</w:t>
      </w:r>
      <w:r w:rsidRPr="00D3417A">
        <w:rPr>
          <w:rFonts w:ascii="Times New Roman" w:eastAsia="Times New Roman" w:hAnsi="Times New Roman" w:cs="Times New Roman"/>
          <w:spacing w:val="11"/>
          <w:w w:val="105"/>
          <w:sz w:val="24"/>
          <w:szCs w:val="20"/>
          <w:lang w:eastAsia="ru-RU"/>
        </w:rPr>
        <w:t xml:space="preserve"> з</w:t>
      </w:r>
      <w:r w:rsidRPr="00D3417A">
        <w:rPr>
          <w:rFonts w:ascii="Times New Roman" w:eastAsia="Times New Roman" w:hAnsi="Times New Roman" w:cs="Times New Roman"/>
          <w:w w:val="105"/>
          <w:sz w:val="24"/>
          <w:szCs w:val="20"/>
          <w:lang w:eastAsia="ru-RU"/>
        </w:rPr>
        <w:t>дійснення</w:t>
      </w:r>
      <w:r w:rsidRPr="00D3417A">
        <w:rPr>
          <w:rFonts w:ascii="Times New Roman" w:eastAsia="Times New Roman" w:hAnsi="Times New Roman" w:cs="Times New Roman"/>
          <w:spacing w:val="12"/>
          <w:w w:val="105"/>
          <w:sz w:val="24"/>
          <w:szCs w:val="20"/>
          <w:lang w:eastAsia="ru-RU"/>
        </w:rPr>
        <w:t xml:space="preserve"> </w:t>
      </w:r>
      <w:r w:rsidRPr="00D3417A">
        <w:rPr>
          <w:rFonts w:ascii="Times New Roman" w:eastAsia="Times New Roman" w:hAnsi="Times New Roman" w:cs="Times New Roman"/>
          <w:w w:val="105"/>
          <w:sz w:val="24"/>
          <w:szCs w:val="20"/>
          <w:lang w:eastAsia="ru-RU"/>
        </w:rPr>
        <w:t>заходів</w:t>
      </w:r>
      <w:r w:rsidRPr="00D3417A">
        <w:rPr>
          <w:rFonts w:ascii="Times New Roman" w:eastAsia="Times New Roman" w:hAnsi="Times New Roman" w:cs="Times New Roman"/>
          <w:spacing w:val="11"/>
          <w:w w:val="105"/>
          <w:sz w:val="24"/>
          <w:szCs w:val="20"/>
          <w:lang w:eastAsia="ru-RU"/>
        </w:rPr>
        <w:t xml:space="preserve"> </w:t>
      </w:r>
      <w:r w:rsidRPr="00D3417A">
        <w:rPr>
          <w:rFonts w:ascii="Times New Roman" w:eastAsia="Times New Roman" w:hAnsi="Times New Roman" w:cs="Times New Roman"/>
          <w:w w:val="105"/>
          <w:sz w:val="24"/>
          <w:szCs w:val="20"/>
          <w:lang w:eastAsia="ru-RU"/>
        </w:rPr>
        <w:t>після</w:t>
      </w:r>
      <w:r w:rsidRPr="00D3417A">
        <w:rPr>
          <w:rFonts w:ascii="Times New Roman" w:eastAsia="Times New Roman" w:hAnsi="Times New Roman" w:cs="Times New Roman"/>
          <w:spacing w:val="12"/>
          <w:w w:val="105"/>
          <w:sz w:val="24"/>
          <w:szCs w:val="20"/>
          <w:lang w:eastAsia="ru-RU"/>
        </w:rPr>
        <w:t xml:space="preserve"> </w:t>
      </w:r>
      <w:r w:rsidRPr="00D3417A">
        <w:rPr>
          <w:rFonts w:ascii="Times New Roman" w:eastAsia="Times New Roman" w:hAnsi="Times New Roman" w:cs="Times New Roman"/>
          <w:w w:val="105"/>
          <w:sz w:val="24"/>
          <w:szCs w:val="20"/>
          <w:lang w:eastAsia="ru-RU"/>
        </w:rPr>
        <w:t>припинення</w:t>
      </w:r>
      <w:r w:rsidRPr="00D3417A">
        <w:rPr>
          <w:rFonts w:ascii="Times New Roman" w:eastAsia="Times New Roman" w:hAnsi="Times New Roman" w:cs="Times New Roman"/>
          <w:spacing w:val="12"/>
          <w:w w:val="105"/>
          <w:sz w:val="24"/>
          <w:szCs w:val="20"/>
          <w:lang w:eastAsia="ru-RU"/>
        </w:rPr>
        <w:t xml:space="preserve"> дії правового режиму </w:t>
      </w:r>
      <w:r w:rsidRPr="00D3417A">
        <w:rPr>
          <w:rFonts w:ascii="Times New Roman" w:eastAsia="Times New Roman" w:hAnsi="Times New Roman" w:cs="Times New Roman"/>
          <w:w w:val="105"/>
          <w:sz w:val="24"/>
          <w:szCs w:val="20"/>
          <w:lang w:eastAsia="ru-RU"/>
        </w:rPr>
        <w:t>воєнного</w:t>
      </w:r>
      <w:r w:rsidRPr="00D3417A">
        <w:rPr>
          <w:rFonts w:ascii="Times New Roman" w:eastAsia="Times New Roman" w:hAnsi="Times New Roman" w:cs="Times New Roman"/>
          <w:spacing w:val="12"/>
          <w:w w:val="105"/>
          <w:sz w:val="24"/>
          <w:szCs w:val="20"/>
          <w:lang w:eastAsia="ru-RU"/>
        </w:rPr>
        <w:t xml:space="preserve"> </w:t>
      </w:r>
      <w:r w:rsidRPr="00D3417A">
        <w:rPr>
          <w:rFonts w:ascii="Times New Roman" w:eastAsia="Times New Roman" w:hAnsi="Times New Roman" w:cs="Times New Roman"/>
          <w:w w:val="105"/>
          <w:sz w:val="24"/>
          <w:szCs w:val="20"/>
          <w:lang w:eastAsia="ru-RU"/>
        </w:rPr>
        <w:t>стану,</w:t>
      </w:r>
      <w:r w:rsidRPr="00D3417A">
        <w:rPr>
          <w:rFonts w:ascii="Times New Roman" w:eastAsia="Times New Roman" w:hAnsi="Times New Roman" w:cs="Times New Roman"/>
          <w:spacing w:val="11"/>
          <w:w w:val="105"/>
          <w:sz w:val="24"/>
          <w:szCs w:val="20"/>
          <w:lang w:eastAsia="ru-RU"/>
        </w:rPr>
        <w:t xml:space="preserve"> </w:t>
      </w:r>
      <w:proofErr w:type="spellStart"/>
      <w:r w:rsidRPr="00D3417A">
        <w:rPr>
          <w:rFonts w:ascii="Times New Roman" w:eastAsia="Times New Roman" w:hAnsi="Times New Roman" w:cs="Times New Roman"/>
          <w:w w:val="105"/>
          <w:sz w:val="24"/>
          <w:szCs w:val="20"/>
          <w:lang w:eastAsia="ru-RU"/>
        </w:rPr>
        <w:t>деокупації</w:t>
      </w:r>
      <w:proofErr w:type="spellEnd"/>
      <w:r w:rsidRPr="00D3417A">
        <w:rPr>
          <w:rFonts w:ascii="Times New Roman" w:eastAsia="Times New Roman" w:hAnsi="Times New Roman" w:cs="Times New Roman"/>
          <w:spacing w:val="12"/>
          <w:w w:val="105"/>
          <w:sz w:val="24"/>
          <w:szCs w:val="20"/>
          <w:lang w:eastAsia="ru-RU"/>
        </w:rPr>
        <w:t xml:space="preserve"> </w:t>
      </w:r>
      <w:r w:rsidRPr="00D3417A">
        <w:rPr>
          <w:rFonts w:ascii="Times New Roman" w:eastAsia="Times New Roman" w:hAnsi="Times New Roman" w:cs="Times New Roman"/>
          <w:w w:val="105"/>
          <w:sz w:val="24"/>
          <w:szCs w:val="20"/>
          <w:lang w:eastAsia="ru-RU"/>
        </w:rPr>
        <w:t>чи</w:t>
      </w:r>
      <w:r w:rsidRPr="00D3417A">
        <w:rPr>
          <w:rFonts w:ascii="Times New Roman" w:eastAsia="Times New Roman" w:hAnsi="Times New Roman" w:cs="Times New Roman"/>
          <w:spacing w:val="11"/>
          <w:w w:val="105"/>
          <w:sz w:val="24"/>
          <w:szCs w:val="20"/>
          <w:lang w:eastAsia="ru-RU"/>
        </w:rPr>
        <w:t xml:space="preserve"> </w:t>
      </w:r>
      <w:r w:rsidRPr="00D3417A">
        <w:rPr>
          <w:rFonts w:ascii="Times New Roman" w:eastAsia="Times New Roman" w:hAnsi="Times New Roman" w:cs="Times New Roman"/>
          <w:w w:val="105"/>
          <w:sz w:val="24"/>
          <w:szCs w:val="20"/>
          <w:lang w:eastAsia="ru-RU"/>
        </w:rPr>
        <w:t>розмінування</w:t>
      </w:r>
      <w:r w:rsidRPr="00D3417A">
        <w:rPr>
          <w:rFonts w:ascii="Times New Roman" w:eastAsia="Times New Roman" w:hAnsi="Times New Roman" w:cs="Times New Roman"/>
          <w:spacing w:val="12"/>
          <w:w w:val="105"/>
          <w:sz w:val="24"/>
          <w:szCs w:val="20"/>
          <w:lang w:eastAsia="ru-RU"/>
        </w:rPr>
        <w:t xml:space="preserve"> </w:t>
      </w:r>
      <w:r w:rsidRPr="00D3417A">
        <w:rPr>
          <w:rFonts w:ascii="Times New Roman" w:eastAsia="Times New Roman" w:hAnsi="Times New Roman" w:cs="Times New Roman"/>
          <w:w w:val="105"/>
          <w:sz w:val="24"/>
          <w:szCs w:val="20"/>
          <w:lang w:eastAsia="ru-RU"/>
        </w:rPr>
        <w:t>територій,</w:t>
      </w:r>
      <w:r w:rsidRPr="00D3417A">
        <w:rPr>
          <w:rFonts w:ascii="Times New Roman" w:eastAsia="Times New Roman" w:hAnsi="Times New Roman" w:cs="Times New Roman"/>
          <w:spacing w:val="12"/>
          <w:w w:val="105"/>
          <w:sz w:val="24"/>
          <w:szCs w:val="20"/>
          <w:lang w:eastAsia="ru-RU"/>
        </w:rPr>
        <w:t xml:space="preserve"> </w:t>
      </w:r>
      <w:r w:rsidRPr="00D3417A">
        <w:rPr>
          <w:rFonts w:ascii="Times New Roman" w:eastAsia="Times New Roman" w:hAnsi="Times New Roman" w:cs="Times New Roman"/>
          <w:w w:val="105"/>
          <w:sz w:val="24"/>
          <w:szCs w:val="20"/>
          <w:lang w:eastAsia="ru-RU"/>
        </w:rPr>
        <w:t>поновлення</w:t>
      </w:r>
      <w:r w:rsidRPr="00D3417A">
        <w:rPr>
          <w:rFonts w:ascii="Times New Roman" w:eastAsia="Times New Roman" w:hAnsi="Times New Roman" w:cs="Times New Roman"/>
          <w:spacing w:val="-47"/>
          <w:w w:val="105"/>
          <w:sz w:val="24"/>
          <w:szCs w:val="20"/>
          <w:lang w:eastAsia="ru-RU"/>
        </w:rPr>
        <w:t xml:space="preserve"> </w:t>
      </w:r>
      <w:r w:rsidRPr="00D3417A">
        <w:rPr>
          <w:rFonts w:ascii="Times New Roman" w:eastAsia="Times New Roman" w:hAnsi="Times New Roman" w:cs="Times New Roman"/>
          <w:w w:val="105"/>
          <w:sz w:val="24"/>
          <w:szCs w:val="20"/>
          <w:lang w:eastAsia="ru-RU"/>
        </w:rPr>
        <w:t>інфраструктури;</w:t>
      </w:r>
    </w:p>
    <w:p w:rsidR="00D3417A" w:rsidRPr="00D3417A" w:rsidRDefault="00D3417A" w:rsidP="00D3417A">
      <w:pPr>
        <w:spacing w:before="1" w:after="0" w:line="240" w:lineRule="auto"/>
        <w:ind w:left="12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3417A">
        <w:rPr>
          <w:rFonts w:ascii="Times New Roman" w:eastAsia="Times New Roman" w:hAnsi="Times New Roman" w:cs="Times New Roman"/>
          <w:spacing w:val="-1"/>
          <w:w w:val="105"/>
          <w:sz w:val="24"/>
          <w:szCs w:val="20"/>
          <w:lang w:eastAsia="ru-RU"/>
        </w:rPr>
        <w:t>**</w:t>
      </w:r>
      <w:r w:rsidRPr="00D3417A">
        <w:rPr>
          <w:rFonts w:ascii="Times New Roman" w:eastAsia="Times New Roman" w:hAnsi="Times New Roman" w:cs="Times New Roman"/>
          <w:spacing w:val="-11"/>
          <w:w w:val="105"/>
          <w:sz w:val="24"/>
          <w:szCs w:val="20"/>
          <w:lang w:eastAsia="ru-RU"/>
        </w:rPr>
        <w:t xml:space="preserve"> здійснення</w:t>
      </w:r>
      <w:r w:rsidRPr="00D3417A">
        <w:rPr>
          <w:rFonts w:ascii="Times New Roman" w:eastAsia="Times New Roman" w:hAnsi="Times New Roman" w:cs="Times New Roman"/>
          <w:spacing w:val="-10"/>
          <w:w w:val="105"/>
          <w:sz w:val="24"/>
          <w:szCs w:val="20"/>
          <w:lang w:eastAsia="ru-RU"/>
        </w:rPr>
        <w:t xml:space="preserve"> </w:t>
      </w:r>
      <w:r w:rsidRPr="00D3417A">
        <w:rPr>
          <w:rFonts w:ascii="Times New Roman" w:eastAsia="Times New Roman" w:hAnsi="Times New Roman" w:cs="Times New Roman"/>
          <w:spacing w:val="-1"/>
          <w:w w:val="105"/>
          <w:sz w:val="24"/>
          <w:szCs w:val="20"/>
          <w:lang w:eastAsia="ru-RU"/>
        </w:rPr>
        <w:t>заходів</w:t>
      </w:r>
      <w:r w:rsidRPr="00D3417A">
        <w:rPr>
          <w:rFonts w:ascii="Times New Roman" w:eastAsia="Times New Roman" w:hAnsi="Times New Roman" w:cs="Times New Roman"/>
          <w:spacing w:val="-11"/>
          <w:w w:val="105"/>
          <w:sz w:val="24"/>
          <w:szCs w:val="20"/>
          <w:lang w:eastAsia="ru-RU"/>
        </w:rPr>
        <w:t xml:space="preserve"> </w:t>
      </w:r>
      <w:r w:rsidRPr="00D3417A">
        <w:rPr>
          <w:rFonts w:ascii="Times New Roman" w:eastAsia="Times New Roman" w:hAnsi="Times New Roman" w:cs="Times New Roman"/>
          <w:w w:val="105"/>
          <w:sz w:val="24"/>
          <w:szCs w:val="20"/>
          <w:lang w:eastAsia="ru-RU"/>
        </w:rPr>
        <w:t>можливе</w:t>
      </w:r>
      <w:r w:rsidRPr="00D3417A">
        <w:rPr>
          <w:rFonts w:ascii="Times New Roman" w:eastAsia="Times New Roman" w:hAnsi="Times New Roman" w:cs="Times New Roman"/>
          <w:spacing w:val="-11"/>
          <w:w w:val="105"/>
          <w:sz w:val="24"/>
          <w:szCs w:val="20"/>
          <w:lang w:eastAsia="ru-RU"/>
        </w:rPr>
        <w:t xml:space="preserve"> </w:t>
      </w:r>
      <w:r w:rsidRPr="00D3417A">
        <w:rPr>
          <w:rFonts w:ascii="Times New Roman" w:eastAsia="Times New Roman" w:hAnsi="Times New Roman" w:cs="Times New Roman"/>
          <w:w w:val="105"/>
          <w:sz w:val="24"/>
          <w:szCs w:val="20"/>
          <w:lang w:eastAsia="ru-RU"/>
        </w:rPr>
        <w:t>в</w:t>
      </w:r>
      <w:r w:rsidRPr="00D3417A">
        <w:rPr>
          <w:rFonts w:ascii="Times New Roman" w:eastAsia="Times New Roman" w:hAnsi="Times New Roman" w:cs="Times New Roman"/>
          <w:spacing w:val="-11"/>
          <w:w w:val="105"/>
          <w:sz w:val="24"/>
          <w:szCs w:val="20"/>
          <w:lang w:eastAsia="ru-RU"/>
        </w:rPr>
        <w:t xml:space="preserve"> </w:t>
      </w:r>
      <w:r w:rsidRPr="00D3417A">
        <w:rPr>
          <w:rFonts w:ascii="Times New Roman" w:eastAsia="Times New Roman" w:hAnsi="Times New Roman" w:cs="Times New Roman"/>
          <w:w w:val="105"/>
          <w:sz w:val="24"/>
          <w:szCs w:val="20"/>
          <w:lang w:eastAsia="ru-RU"/>
        </w:rPr>
        <w:t>онлайн-форматі.</w:t>
      </w:r>
    </w:p>
    <w:p w:rsidR="00D3417A" w:rsidRPr="00D3417A" w:rsidRDefault="00D3417A" w:rsidP="00D3417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</w:pPr>
      <w:r w:rsidRPr="00D3417A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</w:t>
      </w:r>
    </w:p>
    <w:p w:rsidR="00D3417A" w:rsidRPr="00D3417A" w:rsidRDefault="00D3417A" w:rsidP="00D341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3417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</w:t>
      </w:r>
      <w:r w:rsidRPr="00D3417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bookmarkEnd w:id="0"/>
    <w:p w:rsidR="00C110DE" w:rsidRPr="00D3417A" w:rsidRDefault="00C110DE" w:rsidP="00364D9A">
      <w:pPr>
        <w:spacing w:after="0" w:line="228" w:lineRule="auto"/>
        <w:rPr>
          <w:rFonts w:ascii="Times New Roman" w:hAnsi="Times New Roman"/>
          <w:sz w:val="28"/>
          <w:szCs w:val="28"/>
        </w:rPr>
      </w:pPr>
    </w:p>
    <w:sectPr w:rsidR="00C110DE" w:rsidRPr="00D3417A" w:rsidSect="00845D95">
      <w:headerReference w:type="default" r:id="rId10"/>
      <w:pgSz w:w="16838" w:h="11906" w:orient="landscape"/>
      <w:pgMar w:top="850" w:right="850" w:bottom="850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1FA" w:rsidRDefault="000F71FA" w:rsidP="00941CB4">
      <w:pPr>
        <w:spacing w:after="0" w:line="240" w:lineRule="auto"/>
      </w:pPr>
      <w:r>
        <w:separator/>
      </w:r>
    </w:p>
  </w:endnote>
  <w:endnote w:type="continuationSeparator" w:id="0">
    <w:p w:rsidR="000F71FA" w:rsidRDefault="000F71FA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1FA" w:rsidRDefault="000F71FA" w:rsidP="00941CB4">
      <w:pPr>
        <w:spacing w:after="0" w:line="240" w:lineRule="auto"/>
      </w:pPr>
      <w:r>
        <w:separator/>
      </w:r>
    </w:p>
  </w:footnote>
  <w:footnote w:type="continuationSeparator" w:id="0">
    <w:p w:rsidR="000F71FA" w:rsidRDefault="000F71FA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DF0" w:rsidRPr="00EB31B8" w:rsidRDefault="009D4DF0" w:rsidP="00460AFC">
    <w:pPr>
      <w:spacing w:after="160" w:line="259" w:lineRule="auto"/>
      <w:jc w:val="center"/>
      <w:rPr>
        <w:rFonts w:ascii="Calibri" w:eastAsia="Calibri" w:hAnsi="Calibri" w:cs="Times New Roman"/>
        <w:lang w:val="ru-RU"/>
      </w:rPr>
    </w:pPr>
    <w:r w:rsidRPr="00EB31B8">
      <w:rPr>
        <w:rFonts w:ascii="Calibri" w:eastAsia="Calibri" w:hAnsi="Calibri" w:cs="Times New Roman"/>
        <w:noProof/>
        <w:lang w:eastAsia="uk-UA"/>
      </w:rPr>
      <w:drawing>
        <wp:inline distT="0" distB="0" distL="0" distR="0" wp14:anchorId="4738D729" wp14:editId="6AA30DAB">
          <wp:extent cx="432000" cy="601393"/>
          <wp:effectExtent l="0" t="0" r="6350" b="8255"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31px-UkraineCoatOfArmsSmallBW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601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D4DF0" w:rsidRPr="00EB31B8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44"/>
        <w:szCs w:val="44"/>
      </w:rPr>
    </w:pPr>
    <w:r w:rsidRPr="00EB31B8">
      <w:rPr>
        <w:rFonts w:ascii="Times New Roman" w:eastAsia="Calibri" w:hAnsi="Times New Roman" w:cs="Times New Roman"/>
        <w:b/>
        <w:sz w:val="44"/>
        <w:szCs w:val="44"/>
      </w:rPr>
      <w:t>РОЗПОРЯДЖЕННЯ</w:t>
    </w:r>
  </w:p>
  <w:p w:rsidR="009D4DF0" w:rsidRPr="00C110DE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30"/>
        <w:szCs w:val="30"/>
      </w:rPr>
    </w:pPr>
    <w:r w:rsidRPr="00C110DE">
      <w:rPr>
        <w:rFonts w:ascii="Times New Roman" w:eastAsia="Calibri" w:hAnsi="Times New Roman" w:cs="Times New Roman"/>
        <w:b/>
        <w:sz w:val="30"/>
        <w:szCs w:val="30"/>
      </w:rPr>
      <w:t>НАЧАЛЬНИКА   ГОЛОВАНІВСЬКОЇ   РАЙОННОЇ   ВІЙСЬКОВОЇ АДМІНІСТРАЦІЇ   КІРОВОГРАДСЬКОЇ   ОБЛАСТІ</w:t>
    </w:r>
  </w:p>
  <w:p w:rsidR="009D4DF0" w:rsidRPr="00EB31B8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</w:p>
  <w:p w:rsidR="009D4DF0" w:rsidRDefault="009D4DF0" w:rsidP="00460AFC">
    <w:pPr>
      <w:spacing w:after="0" w:line="259" w:lineRule="auto"/>
      <w:rPr>
        <w:rFonts w:ascii="Times New Roman" w:eastAsia="Calibri" w:hAnsi="Times New Roman" w:cs="Times New Roman"/>
        <w:b/>
        <w:sz w:val="28"/>
        <w:szCs w:val="28"/>
        <w:u w:val="single"/>
      </w:rPr>
    </w:pPr>
    <w:r w:rsidRPr="00EB31B8">
      <w:rPr>
        <w:rFonts w:ascii="Times New Roman" w:eastAsia="Calibri" w:hAnsi="Times New Roman" w:cs="Times New Roman"/>
        <w:b/>
        <w:sz w:val="26"/>
        <w:szCs w:val="26"/>
      </w:rPr>
      <w:t>Від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«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7954EB">
      <w:rPr>
        <w:rFonts w:ascii="Times New Roman" w:eastAsia="Calibri" w:hAnsi="Times New Roman" w:cs="Times New Roman"/>
        <w:b/>
        <w:sz w:val="28"/>
        <w:szCs w:val="28"/>
      </w:rPr>
      <w:t>19</w:t>
    </w:r>
    <w:r w:rsidR="00434174">
      <w:rPr>
        <w:rFonts w:ascii="Times New Roman" w:eastAsia="Calibri" w:hAnsi="Times New Roman" w:cs="Times New Roman"/>
        <w:b/>
        <w:sz w:val="28"/>
        <w:szCs w:val="28"/>
        <w:lang w:val="en-US"/>
      </w:rPr>
      <w:t xml:space="preserve"> </w:t>
    </w:r>
    <w:r w:rsidRPr="0055369C">
      <w:rPr>
        <w:rFonts w:ascii="Times New Roman" w:eastAsia="Calibri" w:hAnsi="Times New Roman" w:cs="Times New Roman"/>
        <w:b/>
        <w:sz w:val="28"/>
        <w:szCs w:val="28"/>
      </w:rPr>
      <w:t xml:space="preserve">»  </w:t>
    </w:r>
    <w:r w:rsidR="008442BF">
      <w:rPr>
        <w:rFonts w:ascii="Times New Roman" w:eastAsia="Calibri" w:hAnsi="Times New Roman" w:cs="Times New Roman"/>
        <w:b/>
        <w:sz w:val="28"/>
        <w:szCs w:val="28"/>
        <w:u w:val="single"/>
      </w:rPr>
      <w:t>лютого</w:t>
    </w:r>
    <w:r w:rsidR="000334D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FA149D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>20</w:t>
    </w:r>
    <w:r w:rsidRPr="00EB31B8">
      <w:rPr>
        <w:rFonts w:ascii="Times New Roman" w:eastAsia="Calibri" w:hAnsi="Times New Roman" w:cs="Times New Roman"/>
        <w:b/>
        <w:sz w:val="28"/>
        <w:szCs w:val="28"/>
        <w:u w:val="single"/>
      </w:rPr>
      <w:t>2</w:t>
    </w:r>
    <w:r w:rsidR="00E90F13">
      <w:rPr>
        <w:rFonts w:ascii="Times New Roman" w:eastAsia="Calibri" w:hAnsi="Times New Roman" w:cs="Times New Roman"/>
        <w:b/>
        <w:sz w:val="28"/>
        <w:szCs w:val="28"/>
        <w:u w:val="single"/>
      </w:rPr>
      <w:t>6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року</w:t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E642D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B3299B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9608AC">
      <w:rPr>
        <w:rFonts w:ascii="Times New Roman" w:eastAsia="Calibri" w:hAnsi="Times New Roman" w:cs="Times New Roman"/>
        <w:b/>
        <w:sz w:val="28"/>
        <w:szCs w:val="28"/>
      </w:rPr>
      <w:t xml:space="preserve">    </w:t>
    </w:r>
    <w:r w:rsidR="00B3299B"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A008CA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C325BB"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40280C">
      <w:rPr>
        <w:rFonts w:ascii="Times New Roman" w:eastAsia="Calibri" w:hAnsi="Times New Roman" w:cs="Times New Roman"/>
        <w:b/>
        <w:sz w:val="28"/>
        <w:szCs w:val="28"/>
      </w:rPr>
      <w:t xml:space="preserve">  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№ </w:t>
    </w:r>
    <w:r w:rsidR="007954EB">
      <w:rPr>
        <w:rFonts w:ascii="Times New Roman" w:eastAsia="Calibri" w:hAnsi="Times New Roman" w:cs="Times New Roman"/>
        <w:b/>
        <w:sz w:val="28"/>
        <w:szCs w:val="28"/>
        <w:u w:val="single"/>
      </w:rPr>
      <w:t>20-р</w:t>
    </w:r>
  </w:p>
  <w:p w:rsidR="009D4DF0" w:rsidRPr="002636B6" w:rsidRDefault="009D4DF0" w:rsidP="00460AFC">
    <w:pPr>
      <w:spacing w:after="0" w:line="259" w:lineRule="auto"/>
      <w:jc w:val="center"/>
    </w:pPr>
    <w:r w:rsidRPr="00EB31B8">
      <w:rPr>
        <w:rFonts w:ascii="Times New Roman" w:eastAsia="Calibri" w:hAnsi="Times New Roman" w:cs="Times New Roman"/>
        <w:sz w:val="24"/>
        <w:szCs w:val="24"/>
      </w:rPr>
      <w:t xml:space="preserve">      </w:t>
    </w:r>
    <w:r w:rsidR="00144D94">
      <w:rPr>
        <w:rFonts w:ascii="Times New Roman" w:eastAsia="Calibri" w:hAnsi="Times New Roman" w:cs="Times New Roman"/>
        <w:sz w:val="24"/>
        <w:szCs w:val="24"/>
      </w:rPr>
      <w:t>селище</w:t>
    </w:r>
    <w:r w:rsidRPr="00EB31B8">
      <w:rPr>
        <w:rFonts w:ascii="Times New Roman" w:eastAsia="Calibri" w:hAnsi="Times New Roman" w:cs="Times New Roman"/>
        <w:sz w:val="24"/>
        <w:szCs w:val="24"/>
      </w:rPr>
      <w:t xml:space="preserve"> Голованівськ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6E" w:rsidRPr="0000046E" w:rsidRDefault="0000046E">
    <w:pPr>
      <w:pStyle w:val="a3"/>
      <w:jc w:val="center"/>
      <w:rPr>
        <w:rFonts w:ascii="Times New Roman" w:hAnsi="Times New Roman" w:cs="Times New Roman"/>
        <w:sz w:val="28"/>
      </w:rPr>
    </w:pPr>
  </w:p>
  <w:p w:rsidR="0000046E" w:rsidRPr="0000046E" w:rsidRDefault="0000046E">
    <w:pPr>
      <w:pStyle w:val="a3"/>
      <w:rPr>
        <w:rFonts w:ascii="Times New Roman" w:hAnsi="Times New Roman" w:cs="Times New Roman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32485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3417A" w:rsidRPr="00D3417A" w:rsidRDefault="00D3417A">
        <w:pPr>
          <w:pStyle w:val="a3"/>
          <w:jc w:val="center"/>
          <w:rPr>
            <w:rFonts w:ascii="Times New Roman" w:hAnsi="Times New Roman" w:cs="Times New Roman"/>
          </w:rPr>
        </w:pPr>
        <w:r w:rsidRPr="00D3417A">
          <w:rPr>
            <w:rFonts w:ascii="Times New Roman" w:hAnsi="Times New Roman" w:cs="Times New Roman"/>
          </w:rPr>
          <w:fldChar w:fldCharType="begin"/>
        </w:r>
        <w:r w:rsidRPr="00D3417A">
          <w:rPr>
            <w:rFonts w:ascii="Times New Roman" w:hAnsi="Times New Roman" w:cs="Times New Roman"/>
          </w:rPr>
          <w:instrText>PAGE   \* MERGEFORMAT</w:instrText>
        </w:r>
        <w:r w:rsidRPr="00D3417A">
          <w:rPr>
            <w:rFonts w:ascii="Times New Roman" w:hAnsi="Times New Roman" w:cs="Times New Roman"/>
          </w:rPr>
          <w:fldChar w:fldCharType="separate"/>
        </w:r>
        <w:r w:rsidR="00845D95">
          <w:rPr>
            <w:rFonts w:ascii="Times New Roman" w:hAnsi="Times New Roman" w:cs="Times New Roman"/>
            <w:noProof/>
          </w:rPr>
          <w:t>12</w:t>
        </w:r>
        <w:r w:rsidRPr="00D3417A">
          <w:rPr>
            <w:rFonts w:ascii="Times New Roman" w:hAnsi="Times New Roman" w:cs="Times New Roman"/>
          </w:rPr>
          <w:fldChar w:fldCharType="end"/>
        </w:r>
      </w:p>
    </w:sdtContent>
  </w:sdt>
  <w:p w:rsidR="00D3417A" w:rsidRPr="00D3417A" w:rsidRDefault="00D3417A" w:rsidP="00D3417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E39E1"/>
    <w:multiLevelType w:val="hybridMultilevel"/>
    <w:tmpl w:val="09846D1E"/>
    <w:lvl w:ilvl="0" w:tplc="88F6E5DE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96359E"/>
    <w:multiLevelType w:val="hybridMultilevel"/>
    <w:tmpl w:val="24FE906A"/>
    <w:lvl w:ilvl="0" w:tplc="8C6EC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537DF9"/>
    <w:multiLevelType w:val="hybridMultilevel"/>
    <w:tmpl w:val="4DB810B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650FE6"/>
    <w:multiLevelType w:val="hybridMultilevel"/>
    <w:tmpl w:val="DE04FFA8"/>
    <w:lvl w:ilvl="0" w:tplc="3790E94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9B127F6"/>
    <w:multiLevelType w:val="hybridMultilevel"/>
    <w:tmpl w:val="BAC4970A"/>
    <w:lvl w:ilvl="0" w:tplc="600E5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772F33"/>
    <w:multiLevelType w:val="hybridMultilevel"/>
    <w:tmpl w:val="157A28AE"/>
    <w:lvl w:ilvl="0" w:tplc="FEB4CE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FA0545C"/>
    <w:multiLevelType w:val="multilevel"/>
    <w:tmpl w:val="47E0C8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B2FFF"/>
    <w:multiLevelType w:val="hybridMultilevel"/>
    <w:tmpl w:val="81AAD44C"/>
    <w:lvl w:ilvl="0" w:tplc="A7364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2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83156"/>
    <w:multiLevelType w:val="hybridMultilevel"/>
    <w:tmpl w:val="BB38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2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"/>
  </w:num>
  <w:num w:numId="8">
    <w:abstractNumId w:val="20"/>
  </w:num>
  <w:num w:numId="9">
    <w:abstractNumId w:val="4"/>
  </w:num>
  <w:num w:numId="10">
    <w:abstractNumId w:val="0"/>
  </w:num>
  <w:num w:numId="11">
    <w:abstractNumId w:val="25"/>
  </w:num>
  <w:num w:numId="12">
    <w:abstractNumId w:val="7"/>
  </w:num>
  <w:num w:numId="13">
    <w:abstractNumId w:val="22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9"/>
  </w:num>
  <w:num w:numId="17">
    <w:abstractNumId w:val="27"/>
  </w:num>
  <w:num w:numId="18">
    <w:abstractNumId w:val="17"/>
  </w:num>
  <w:num w:numId="19">
    <w:abstractNumId w:val="23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6"/>
  </w:num>
  <w:num w:numId="24">
    <w:abstractNumId w:val="6"/>
  </w:num>
  <w:num w:numId="25">
    <w:abstractNumId w:val="11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B4"/>
    <w:rsid w:val="0000046E"/>
    <w:rsid w:val="00000F6F"/>
    <w:rsid w:val="000016F6"/>
    <w:rsid w:val="00011706"/>
    <w:rsid w:val="00013FBD"/>
    <w:rsid w:val="000147BE"/>
    <w:rsid w:val="00014825"/>
    <w:rsid w:val="000163CB"/>
    <w:rsid w:val="00016C35"/>
    <w:rsid w:val="000170BA"/>
    <w:rsid w:val="00017A29"/>
    <w:rsid w:val="00017CE5"/>
    <w:rsid w:val="00020530"/>
    <w:rsid w:val="0002063D"/>
    <w:rsid w:val="000218F1"/>
    <w:rsid w:val="0002643C"/>
    <w:rsid w:val="00026555"/>
    <w:rsid w:val="00026F6C"/>
    <w:rsid w:val="0002769C"/>
    <w:rsid w:val="00027DA6"/>
    <w:rsid w:val="00030008"/>
    <w:rsid w:val="000334D9"/>
    <w:rsid w:val="000336F9"/>
    <w:rsid w:val="00034F34"/>
    <w:rsid w:val="0003544C"/>
    <w:rsid w:val="00035D2E"/>
    <w:rsid w:val="0004279A"/>
    <w:rsid w:val="000429DC"/>
    <w:rsid w:val="00045FE7"/>
    <w:rsid w:val="0004650F"/>
    <w:rsid w:val="0004796B"/>
    <w:rsid w:val="00050670"/>
    <w:rsid w:val="00052F2F"/>
    <w:rsid w:val="0006163C"/>
    <w:rsid w:val="000673E7"/>
    <w:rsid w:val="000756BA"/>
    <w:rsid w:val="000762D6"/>
    <w:rsid w:val="000766DF"/>
    <w:rsid w:val="00076E90"/>
    <w:rsid w:val="00082843"/>
    <w:rsid w:val="00082FC4"/>
    <w:rsid w:val="0008634B"/>
    <w:rsid w:val="00086C80"/>
    <w:rsid w:val="0008771E"/>
    <w:rsid w:val="000914C4"/>
    <w:rsid w:val="0009580E"/>
    <w:rsid w:val="00095E09"/>
    <w:rsid w:val="00096556"/>
    <w:rsid w:val="00096CD3"/>
    <w:rsid w:val="000A0579"/>
    <w:rsid w:val="000A0D69"/>
    <w:rsid w:val="000A1070"/>
    <w:rsid w:val="000A1D5C"/>
    <w:rsid w:val="000A25DE"/>
    <w:rsid w:val="000A45EC"/>
    <w:rsid w:val="000A67EE"/>
    <w:rsid w:val="000B1C39"/>
    <w:rsid w:val="000B22AF"/>
    <w:rsid w:val="000B2E31"/>
    <w:rsid w:val="000B3EF1"/>
    <w:rsid w:val="000C1E14"/>
    <w:rsid w:val="000C2C77"/>
    <w:rsid w:val="000C568D"/>
    <w:rsid w:val="000C5AC8"/>
    <w:rsid w:val="000D34B7"/>
    <w:rsid w:val="000D4C3B"/>
    <w:rsid w:val="000D544E"/>
    <w:rsid w:val="000E0E24"/>
    <w:rsid w:val="000E1817"/>
    <w:rsid w:val="000E41C1"/>
    <w:rsid w:val="000E715D"/>
    <w:rsid w:val="000E7F1B"/>
    <w:rsid w:val="000E7F25"/>
    <w:rsid w:val="000F6034"/>
    <w:rsid w:val="000F6F85"/>
    <w:rsid w:val="000F71FA"/>
    <w:rsid w:val="000F7296"/>
    <w:rsid w:val="00103D0D"/>
    <w:rsid w:val="00103E06"/>
    <w:rsid w:val="00105748"/>
    <w:rsid w:val="00111547"/>
    <w:rsid w:val="00111630"/>
    <w:rsid w:val="00112411"/>
    <w:rsid w:val="00113D41"/>
    <w:rsid w:val="00114FC3"/>
    <w:rsid w:val="001166F0"/>
    <w:rsid w:val="00122E54"/>
    <w:rsid w:val="00126CC3"/>
    <w:rsid w:val="00127CFF"/>
    <w:rsid w:val="00130134"/>
    <w:rsid w:val="00130E0D"/>
    <w:rsid w:val="00132CEB"/>
    <w:rsid w:val="00134484"/>
    <w:rsid w:val="00144D94"/>
    <w:rsid w:val="00146CDA"/>
    <w:rsid w:val="00150BB6"/>
    <w:rsid w:val="00152697"/>
    <w:rsid w:val="00154DB3"/>
    <w:rsid w:val="00164D70"/>
    <w:rsid w:val="00167B33"/>
    <w:rsid w:val="001701AA"/>
    <w:rsid w:val="001702C0"/>
    <w:rsid w:val="00171E8D"/>
    <w:rsid w:val="00174359"/>
    <w:rsid w:val="0018085E"/>
    <w:rsid w:val="00180DB1"/>
    <w:rsid w:val="00181462"/>
    <w:rsid w:val="001817DA"/>
    <w:rsid w:val="00183ADC"/>
    <w:rsid w:val="00183C92"/>
    <w:rsid w:val="001867F1"/>
    <w:rsid w:val="00190067"/>
    <w:rsid w:val="00193380"/>
    <w:rsid w:val="00197A06"/>
    <w:rsid w:val="00197E3C"/>
    <w:rsid w:val="001A369D"/>
    <w:rsid w:val="001A3CA2"/>
    <w:rsid w:val="001A5EF4"/>
    <w:rsid w:val="001A6372"/>
    <w:rsid w:val="001A670E"/>
    <w:rsid w:val="001A77EB"/>
    <w:rsid w:val="001B3065"/>
    <w:rsid w:val="001C378B"/>
    <w:rsid w:val="001C454D"/>
    <w:rsid w:val="001C5538"/>
    <w:rsid w:val="001C5E2A"/>
    <w:rsid w:val="001C6F7D"/>
    <w:rsid w:val="001C762A"/>
    <w:rsid w:val="001C7875"/>
    <w:rsid w:val="001D0C05"/>
    <w:rsid w:val="001D2963"/>
    <w:rsid w:val="001D4BF3"/>
    <w:rsid w:val="001D7359"/>
    <w:rsid w:val="001E05B2"/>
    <w:rsid w:val="001E2420"/>
    <w:rsid w:val="001E35B9"/>
    <w:rsid w:val="001E3607"/>
    <w:rsid w:val="001E735C"/>
    <w:rsid w:val="001F07D3"/>
    <w:rsid w:val="001F1CB2"/>
    <w:rsid w:val="001F2409"/>
    <w:rsid w:val="001F4A45"/>
    <w:rsid w:val="002031C0"/>
    <w:rsid w:val="0020711E"/>
    <w:rsid w:val="002153CE"/>
    <w:rsid w:val="002253FD"/>
    <w:rsid w:val="0023033E"/>
    <w:rsid w:val="00232A30"/>
    <w:rsid w:val="0023599B"/>
    <w:rsid w:val="00235FC4"/>
    <w:rsid w:val="002361F0"/>
    <w:rsid w:val="002368F8"/>
    <w:rsid w:val="00242382"/>
    <w:rsid w:val="00243C16"/>
    <w:rsid w:val="002451CD"/>
    <w:rsid w:val="00253C3C"/>
    <w:rsid w:val="0025492F"/>
    <w:rsid w:val="00255309"/>
    <w:rsid w:val="002640A6"/>
    <w:rsid w:val="00266FAE"/>
    <w:rsid w:val="002718BF"/>
    <w:rsid w:val="002731A5"/>
    <w:rsid w:val="002736A5"/>
    <w:rsid w:val="0027621D"/>
    <w:rsid w:val="00276C4D"/>
    <w:rsid w:val="00276CAE"/>
    <w:rsid w:val="00280360"/>
    <w:rsid w:val="00283791"/>
    <w:rsid w:val="0028621A"/>
    <w:rsid w:val="00286327"/>
    <w:rsid w:val="00286FE1"/>
    <w:rsid w:val="00291A2D"/>
    <w:rsid w:val="00292517"/>
    <w:rsid w:val="002938A6"/>
    <w:rsid w:val="00294017"/>
    <w:rsid w:val="00295652"/>
    <w:rsid w:val="002A18A3"/>
    <w:rsid w:val="002A265C"/>
    <w:rsid w:val="002A26E8"/>
    <w:rsid w:val="002A4E60"/>
    <w:rsid w:val="002A62CA"/>
    <w:rsid w:val="002A6C19"/>
    <w:rsid w:val="002A6F74"/>
    <w:rsid w:val="002A703C"/>
    <w:rsid w:val="002B0400"/>
    <w:rsid w:val="002B1791"/>
    <w:rsid w:val="002B4C50"/>
    <w:rsid w:val="002C489B"/>
    <w:rsid w:val="002C5DD4"/>
    <w:rsid w:val="002C6ADC"/>
    <w:rsid w:val="002C7FFB"/>
    <w:rsid w:val="002D03DE"/>
    <w:rsid w:val="002D1C7A"/>
    <w:rsid w:val="002D286A"/>
    <w:rsid w:val="002E40D1"/>
    <w:rsid w:val="002E4395"/>
    <w:rsid w:val="002E4D83"/>
    <w:rsid w:val="002F0B67"/>
    <w:rsid w:val="002F3460"/>
    <w:rsid w:val="00300BBB"/>
    <w:rsid w:val="00305DB5"/>
    <w:rsid w:val="003122EB"/>
    <w:rsid w:val="0031431A"/>
    <w:rsid w:val="00314F4D"/>
    <w:rsid w:val="00317E93"/>
    <w:rsid w:val="0032197F"/>
    <w:rsid w:val="0032221C"/>
    <w:rsid w:val="00322BE0"/>
    <w:rsid w:val="003279FA"/>
    <w:rsid w:val="00333233"/>
    <w:rsid w:val="003333D4"/>
    <w:rsid w:val="00344BBA"/>
    <w:rsid w:val="00347271"/>
    <w:rsid w:val="00347715"/>
    <w:rsid w:val="00352CF8"/>
    <w:rsid w:val="00356927"/>
    <w:rsid w:val="00357115"/>
    <w:rsid w:val="003572A2"/>
    <w:rsid w:val="00363146"/>
    <w:rsid w:val="00364D9A"/>
    <w:rsid w:val="0036642D"/>
    <w:rsid w:val="003676B3"/>
    <w:rsid w:val="003710E1"/>
    <w:rsid w:val="0037292A"/>
    <w:rsid w:val="003744E8"/>
    <w:rsid w:val="00374DF9"/>
    <w:rsid w:val="003805BC"/>
    <w:rsid w:val="00384796"/>
    <w:rsid w:val="0038700A"/>
    <w:rsid w:val="0039285D"/>
    <w:rsid w:val="00392EE3"/>
    <w:rsid w:val="003936EB"/>
    <w:rsid w:val="003941F8"/>
    <w:rsid w:val="00395568"/>
    <w:rsid w:val="00395CD3"/>
    <w:rsid w:val="0039708C"/>
    <w:rsid w:val="003A15F7"/>
    <w:rsid w:val="003A23B3"/>
    <w:rsid w:val="003A2DF6"/>
    <w:rsid w:val="003A53EF"/>
    <w:rsid w:val="003A6EEE"/>
    <w:rsid w:val="003A7334"/>
    <w:rsid w:val="003B0883"/>
    <w:rsid w:val="003B1CB7"/>
    <w:rsid w:val="003B2D90"/>
    <w:rsid w:val="003B3BFC"/>
    <w:rsid w:val="003B3EB0"/>
    <w:rsid w:val="003B556A"/>
    <w:rsid w:val="003C0496"/>
    <w:rsid w:val="003C1A53"/>
    <w:rsid w:val="003C3DDE"/>
    <w:rsid w:val="003C423C"/>
    <w:rsid w:val="003C5180"/>
    <w:rsid w:val="003C7065"/>
    <w:rsid w:val="003D084B"/>
    <w:rsid w:val="003D5279"/>
    <w:rsid w:val="003D56DF"/>
    <w:rsid w:val="003D6DBE"/>
    <w:rsid w:val="003E3080"/>
    <w:rsid w:val="003F10DB"/>
    <w:rsid w:val="004000C3"/>
    <w:rsid w:val="00400CCC"/>
    <w:rsid w:val="004026C4"/>
    <w:rsid w:val="0040280C"/>
    <w:rsid w:val="0040479F"/>
    <w:rsid w:val="004065A0"/>
    <w:rsid w:val="0041263B"/>
    <w:rsid w:val="004145CF"/>
    <w:rsid w:val="0041621D"/>
    <w:rsid w:val="00425142"/>
    <w:rsid w:val="0042543B"/>
    <w:rsid w:val="00430D8E"/>
    <w:rsid w:val="004319E4"/>
    <w:rsid w:val="00433A8B"/>
    <w:rsid w:val="00434174"/>
    <w:rsid w:val="00436998"/>
    <w:rsid w:val="004426B2"/>
    <w:rsid w:val="004463BA"/>
    <w:rsid w:val="00446E82"/>
    <w:rsid w:val="00451DEC"/>
    <w:rsid w:val="004525EA"/>
    <w:rsid w:val="00452A2A"/>
    <w:rsid w:val="00452ED2"/>
    <w:rsid w:val="004542F0"/>
    <w:rsid w:val="00454979"/>
    <w:rsid w:val="00456025"/>
    <w:rsid w:val="004569C4"/>
    <w:rsid w:val="00456DA4"/>
    <w:rsid w:val="004573B3"/>
    <w:rsid w:val="00457DA6"/>
    <w:rsid w:val="00460945"/>
    <w:rsid w:val="00460AFC"/>
    <w:rsid w:val="004627E7"/>
    <w:rsid w:val="004632DD"/>
    <w:rsid w:val="0046348F"/>
    <w:rsid w:val="00470356"/>
    <w:rsid w:val="004737EA"/>
    <w:rsid w:val="004743BA"/>
    <w:rsid w:val="00474591"/>
    <w:rsid w:val="00480474"/>
    <w:rsid w:val="0048273C"/>
    <w:rsid w:val="00483433"/>
    <w:rsid w:val="004853CE"/>
    <w:rsid w:val="00487D3C"/>
    <w:rsid w:val="00496106"/>
    <w:rsid w:val="004A0F40"/>
    <w:rsid w:val="004A3110"/>
    <w:rsid w:val="004A552D"/>
    <w:rsid w:val="004B2A23"/>
    <w:rsid w:val="004B5194"/>
    <w:rsid w:val="004B5D42"/>
    <w:rsid w:val="004B6929"/>
    <w:rsid w:val="004B7119"/>
    <w:rsid w:val="004C19BE"/>
    <w:rsid w:val="004C349D"/>
    <w:rsid w:val="004C6A2B"/>
    <w:rsid w:val="004C6E83"/>
    <w:rsid w:val="004C74FC"/>
    <w:rsid w:val="004D0F23"/>
    <w:rsid w:val="004D1338"/>
    <w:rsid w:val="004D241A"/>
    <w:rsid w:val="004D3948"/>
    <w:rsid w:val="004D614E"/>
    <w:rsid w:val="004E0C28"/>
    <w:rsid w:val="004E11ED"/>
    <w:rsid w:val="004E1EF6"/>
    <w:rsid w:val="004E65CE"/>
    <w:rsid w:val="004E7CEE"/>
    <w:rsid w:val="004F13B8"/>
    <w:rsid w:val="004F1916"/>
    <w:rsid w:val="004F23FB"/>
    <w:rsid w:val="004F2DA6"/>
    <w:rsid w:val="004F3C02"/>
    <w:rsid w:val="004F4459"/>
    <w:rsid w:val="004F648C"/>
    <w:rsid w:val="004F7BED"/>
    <w:rsid w:val="00500286"/>
    <w:rsid w:val="00502D5B"/>
    <w:rsid w:val="0050565B"/>
    <w:rsid w:val="00506260"/>
    <w:rsid w:val="00507872"/>
    <w:rsid w:val="00510534"/>
    <w:rsid w:val="005151F0"/>
    <w:rsid w:val="00515A49"/>
    <w:rsid w:val="005170EA"/>
    <w:rsid w:val="00521798"/>
    <w:rsid w:val="005267C9"/>
    <w:rsid w:val="00531E46"/>
    <w:rsid w:val="0054395B"/>
    <w:rsid w:val="00544AB0"/>
    <w:rsid w:val="00545AC5"/>
    <w:rsid w:val="00546DBC"/>
    <w:rsid w:val="00547782"/>
    <w:rsid w:val="00552077"/>
    <w:rsid w:val="0055242D"/>
    <w:rsid w:val="00552BE3"/>
    <w:rsid w:val="005532F7"/>
    <w:rsid w:val="0055369C"/>
    <w:rsid w:val="00555280"/>
    <w:rsid w:val="00557E10"/>
    <w:rsid w:val="00561F3E"/>
    <w:rsid w:val="0056475E"/>
    <w:rsid w:val="005650C4"/>
    <w:rsid w:val="00565135"/>
    <w:rsid w:val="00565D20"/>
    <w:rsid w:val="0056706D"/>
    <w:rsid w:val="00571573"/>
    <w:rsid w:val="00571CE9"/>
    <w:rsid w:val="00576CE8"/>
    <w:rsid w:val="0058101E"/>
    <w:rsid w:val="005819C8"/>
    <w:rsid w:val="0058335F"/>
    <w:rsid w:val="00583B89"/>
    <w:rsid w:val="00584F52"/>
    <w:rsid w:val="0058672C"/>
    <w:rsid w:val="00587BE1"/>
    <w:rsid w:val="00591DFD"/>
    <w:rsid w:val="00592C85"/>
    <w:rsid w:val="00592D43"/>
    <w:rsid w:val="00596274"/>
    <w:rsid w:val="00596C43"/>
    <w:rsid w:val="005A1162"/>
    <w:rsid w:val="005A1330"/>
    <w:rsid w:val="005A2210"/>
    <w:rsid w:val="005A3072"/>
    <w:rsid w:val="005B0D35"/>
    <w:rsid w:val="005B458A"/>
    <w:rsid w:val="005B6592"/>
    <w:rsid w:val="005C378D"/>
    <w:rsid w:val="005C42A0"/>
    <w:rsid w:val="005C5AC4"/>
    <w:rsid w:val="005C64E6"/>
    <w:rsid w:val="005C796F"/>
    <w:rsid w:val="005D059B"/>
    <w:rsid w:val="005D24A5"/>
    <w:rsid w:val="005D56B0"/>
    <w:rsid w:val="005D5D21"/>
    <w:rsid w:val="005D7F8D"/>
    <w:rsid w:val="005E6AA8"/>
    <w:rsid w:val="005F110F"/>
    <w:rsid w:val="005F4F98"/>
    <w:rsid w:val="005F5535"/>
    <w:rsid w:val="005F67BE"/>
    <w:rsid w:val="005F794A"/>
    <w:rsid w:val="005F7AB2"/>
    <w:rsid w:val="0060120E"/>
    <w:rsid w:val="0060395A"/>
    <w:rsid w:val="00605C6F"/>
    <w:rsid w:val="00610EEB"/>
    <w:rsid w:val="0061183D"/>
    <w:rsid w:val="00611CD2"/>
    <w:rsid w:val="00612FC4"/>
    <w:rsid w:val="006174E7"/>
    <w:rsid w:val="00621EE9"/>
    <w:rsid w:val="00621FA5"/>
    <w:rsid w:val="00622F7E"/>
    <w:rsid w:val="0062694C"/>
    <w:rsid w:val="00631057"/>
    <w:rsid w:val="0063438A"/>
    <w:rsid w:val="00636903"/>
    <w:rsid w:val="00636EBE"/>
    <w:rsid w:val="0063764F"/>
    <w:rsid w:val="00637AFC"/>
    <w:rsid w:val="00640B78"/>
    <w:rsid w:val="00641486"/>
    <w:rsid w:val="00641CB1"/>
    <w:rsid w:val="00642700"/>
    <w:rsid w:val="006475E4"/>
    <w:rsid w:val="00654CBB"/>
    <w:rsid w:val="0065501E"/>
    <w:rsid w:val="006565FF"/>
    <w:rsid w:val="00663AD9"/>
    <w:rsid w:val="0066419A"/>
    <w:rsid w:val="006706CC"/>
    <w:rsid w:val="00670BE0"/>
    <w:rsid w:val="00671282"/>
    <w:rsid w:val="0067204D"/>
    <w:rsid w:val="00672ECF"/>
    <w:rsid w:val="00677124"/>
    <w:rsid w:val="00684756"/>
    <w:rsid w:val="0068514A"/>
    <w:rsid w:val="00686135"/>
    <w:rsid w:val="00686513"/>
    <w:rsid w:val="00686C18"/>
    <w:rsid w:val="006871E4"/>
    <w:rsid w:val="006872F3"/>
    <w:rsid w:val="006877E7"/>
    <w:rsid w:val="0069166B"/>
    <w:rsid w:val="00697081"/>
    <w:rsid w:val="006973F1"/>
    <w:rsid w:val="006978F4"/>
    <w:rsid w:val="006A1FFE"/>
    <w:rsid w:val="006A65CC"/>
    <w:rsid w:val="006B5409"/>
    <w:rsid w:val="006B6521"/>
    <w:rsid w:val="006B65AD"/>
    <w:rsid w:val="006B6C21"/>
    <w:rsid w:val="006C188D"/>
    <w:rsid w:val="006C252E"/>
    <w:rsid w:val="006C3B6A"/>
    <w:rsid w:val="006C4B27"/>
    <w:rsid w:val="006C50FE"/>
    <w:rsid w:val="006C6944"/>
    <w:rsid w:val="006C6994"/>
    <w:rsid w:val="006C6CE5"/>
    <w:rsid w:val="006D1227"/>
    <w:rsid w:val="006D18D9"/>
    <w:rsid w:val="006D3ABF"/>
    <w:rsid w:val="006D7FEF"/>
    <w:rsid w:val="006E4247"/>
    <w:rsid w:val="006E60A4"/>
    <w:rsid w:val="006E7B12"/>
    <w:rsid w:val="006F0348"/>
    <w:rsid w:val="006F3804"/>
    <w:rsid w:val="00700BDA"/>
    <w:rsid w:val="00707CF8"/>
    <w:rsid w:val="00713B2F"/>
    <w:rsid w:val="00715D21"/>
    <w:rsid w:val="007260C9"/>
    <w:rsid w:val="00726116"/>
    <w:rsid w:val="00726431"/>
    <w:rsid w:val="007270A5"/>
    <w:rsid w:val="00730EC5"/>
    <w:rsid w:val="00731DA6"/>
    <w:rsid w:val="00737B91"/>
    <w:rsid w:val="00737C4E"/>
    <w:rsid w:val="007409B7"/>
    <w:rsid w:val="00745F0F"/>
    <w:rsid w:val="00746B27"/>
    <w:rsid w:val="00747871"/>
    <w:rsid w:val="007541F1"/>
    <w:rsid w:val="00761427"/>
    <w:rsid w:val="00763629"/>
    <w:rsid w:val="00764205"/>
    <w:rsid w:val="00772C0B"/>
    <w:rsid w:val="00774A04"/>
    <w:rsid w:val="0077583A"/>
    <w:rsid w:val="00780121"/>
    <w:rsid w:val="0078729E"/>
    <w:rsid w:val="00787A26"/>
    <w:rsid w:val="00790062"/>
    <w:rsid w:val="00791A6B"/>
    <w:rsid w:val="007923C4"/>
    <w:rsid w:val="00792E8D"/>
    <w:rsid w:val="007954EB"/>
    <w:rsid w:val="00795CA0"/>
    <w:rsid w:val="007A4DD7"/>
    <w:rsid w:val="007B3309"/>
    <w:rsid w:val="007B39F5"/>
    <w:rsid w:val="007B3B3A"/>
    <w:rsid w:val="007C143E"/>
    <w:rsid w:val="007C1EF8"/>
    <w:rsid w:val="007D6D1B"/>
    <w:rsid w:val="007E16AF"/>
    <w:rsid w:val="007F50BA"/>
    <w:rsid w:val="007F5122"/>
    <w:rsid w:val="00810CB2"/>
    <w:rsid w:val="00814527"/>
    <w:rsid w:val="00817A9C"/>
    <w:rsid w:val="00817BDC"/>
    <w:rsid w:val="0082109F"/>
    <w:rsid w:val="00824A6A"/>
    <w:rsid w:val="008254C6"/>
    <w:rsid w:val="00825F4A"/>
    <w:rsid w:val="0082677D"/>
    <w:rsid w:val="00826A92"/>
    <w:rsid w:val="00826FFE"/>
    <w:rsid w:val="0082718B"/>
    <w:rsid w:val="00827876"/>
    <w:rsid w:val="00827E69"/>
    <w:rsid w:val="00831BF2"/>
    <w:rsid w:val="0083228D"/>
    <w:rsid w:val="0083499D"/>
    <w:rsid w:val="00836871"/>
    <w:rsid w:val="008442BF"/>
    <w:rsid w:val="00845D95"/>
    <w:rsid w:val="00850CFC"/>
    <w:rsid w:val="008553EE"/>
    <w:rsid w:val="008568DA"/>
    <w:rsid w:val="00860151"/>
    <w:rsid w:val="008615BF"/>
    <w:rsid w:val="008678F8"/>
    <w:rsid w:val="00870AAD"/>
    <w:rsid w:val="008716ED"/>
    <w:rsid w:val="00871F18"/>
    <w:rsid w:val="00873624"/>
    <w:rsid w:val="0087592E"/>
    <w:rsid w:val="00875C41"/>
    <w:rsid w:val="0087653B"/>
    <w:rsid w:val="008801B7"/>
    <w:rsid w:val="00880E89"/>
    <w:rsid w:val="0088527F"/>
    <w:rsid w:val="00887A82"/>
    <w:rsid w:val="0089228A"/>
    <w:rsid w:val="00897BB5"/>
    <w:rsid w:val="008A4A68"/>
    <w:rsid w:val="008B1A04"/>
    <w:rsid w:val="008B58DE"/>
    <w:rsid w:val="008B6056"/>
    <w:rsid w:val="008B6798"/>
    <w:rsid w:val="008C1AB5"/>
    <w:rsid w:val="008C21AF"/>
    <w:rsid w:val="008C5246"/>
    <w:rsid w:val="008C7038"/>
    <w:rsid w:val="008D3904"/>
    <w:rsid w:val="008E0784"/>
    <w:rsid w:val="008E3649"/>
    <w:rsid w:val="008E3CBC"/>
    <w:rsid w:val="008E3EC0"/>
    <w:rsid w:val="008F0EDB"/>
    <w:rsid w:val="008F1A58"/>
    <w:rsid w:val="008F208A"/>
    <w:rsid w:val="008F28F0"/>
    <w:rsid w:val="008F6009"/>
    <w:rsid w:val="008F650D"/>
    <w:rsid w:val="008F6764"/>
    <w:rsid w:val="008F6EEA"/>
    <w:rsid w:val="0090105F"/>
    <w:rsid w:val="00903B8E"/>
    <w:rsid w:val="009061DF"/>
    <w:rsid w:val="00906422"/>
    <w:rsid w:val="009068B5"/>
    <w:rsid w:val="009102FD"/>
    <w:rsid w:val="00911A33"/>
    <w:rsid w:val="00913708"/>
    <w:rsid w:val="00913BCF"/>
    <w:rsid w:val="00920236"/>
    <w:rsid w:val="009214DB"/>
    <w:rsid w:val="00926115"/>
    <w:rsid w:val="00926792"/>
    <w:rsid w:val="009306FF"/>
    <w:rsid w:val="00932E64"/>
    <w:rsid w:val="009369E7"/>
    <w:rsid w:val="00937D05"/>
    <w:rsid w:val="00937FAE"/>
    <w:rsid w:val="00940BC6"/>
    <w:rsid w:val="00940E25"/>
    <w:rsid w:val="00941CB4"/>
    <w:rsid w:val="009468A3"/>
    <w:rsid w:val="00950915"/>
    <w:rsid w:val="009529DF"/>
    <w:rsid w:val="009537AA"/>
    <w:rsid w:val="009608AC"/>
    <w:rsid w:val="00962170"/>
    <w:rsid w:val="0096220F"/>
    <w:rsid w:val="00963965"/>
    <w:rsid w:val="00964146"/>
    <w:rsid w:val="00965FC7"/>
    <w:rsid w:val="00966FD7"/>
    <w:rsid w:val="00967F01"/>
    <w:rsid w:val="00970C81"/>
    <w:rsid w:val="009757EB"/>
    <w:rsid w:val="00976C83"/>
    <w:rsid w:val="009814DE"/>
    <w:rsid w:val="009817DE"/>
    <w:rsid w:val="0098398F"/>
    <w:rsid w:val="00985F09"/>
    <w:rsid w:val="00987F82"/>
    <w:rsid w:val="0099473F"/>
    <w:rsid w:val="009A0955"/>
    <w:rsid w:val="009A1181"/>
    <w:rsid w:val="009A1996"/>
    <w:rsid w:val="009A3BC3"/>
    <w:rsid w:val="009A5055"/>
    <w:rsid w:val="009A527B"/>
    <w:rsid w:val="009B09C6"/>
    <w:rsid w:val="009B1CE0"/>
    <w:rsid w:val="009B23F9"/>
    <w:rsid w:val="009B4075"/>
    <w:rsid w:val="009B5DD0"/>
    <w:rsid w:val="009C5EC4"/>
    <w:rsid w:val="009D42D9"/>
    <w:rsid w:val="009D4DF0"/>
    <w:rsid w:val="009D7E8C"/>
    <w:rsid w:val="009E0CA4"/>
    <w:rsid w:val="009E26A2"/>
    <w:rsid w:val="009E60EE"/>
    <w:rsid w:val="009E6D59"/>
    <w:rsid w:val="009F303A"/>
    <w:rsid w:val="009F3313"/>
    <w:rsid w:val="009F44DE"/>
    <w:rsid w:val="00A000AE"/>
    <w:rsid w:val="00A008CA"/>
    <w:rsid w:val="00A052D3"/>
    <w:rsid w:val="00A05585"/>
    <w:rsid w:val="00A06666"/>
    <w:rsid w:val="00A07787"/>
    <w:rsid w:val="00A11840"/>
    <w:rsid w:val="00A15BC4"/>
    <w:rsid w:val="00A1645F"/>
    <w:rsid w:val="00A20A12"/>
    <w:rsid w:val="00A21FBA"/>
    <w:rsid w:val="00A23AF0"/>
    <w:rsid w:val="00A24B7C"/>
    <w:rsid w:val="00A25276"/>
    <w:rsid w:val="00A27B26"/>
    <w:rsid w:val="00A321D6"/>
    <w:rsid w:val="00A33618"/>
    <w:rsid w:val="00A33FDD"/>
    <w:rsid w:val="00A34EED"/>
    <w:rsid w:val="00A35DA4"/>
    <w:rsid w:val="00A36C3A"/>
    <w:rsid w:val="00A42ACC"/>
    <w:rsid w:val="00A43062"/>
    <w:rsid w:val="00A448DA"/>
    <w:rsid w:val="00A4490E"/>
    <w:rsid w:val="00A53624"/>
    <w:rsid w:val="00A5612D"/>
    <w:rsid w:val="00A57C64"/>
    <w:rsid w:val="00A608DA"/>
    <w:rsid w:val="00A656E0"/>
    <w:rsid w:val="00A665B7"/>
    <w:rsid w:val="00A71DC0"/>
    <w:rsid w:val="00A73F27"/>
    <w:rsid w:val="00A7545B"/>
    <w:rsid w:val="00A76710"/>
    <w:rsid w:val="00A82489"/>
    <w:rsid w:val="00A83692"/>
    <w:rsid w:val="00A83DF0"/>
    <w:rsid w:val="00A84E9E"/>
    <w:rsid w:val="00A87392"/>
    <w:rsid w:val="00A9162F"/>
    <w:rsid w:val="00A91C0D"/>
    <w:rsid w:val="00A92162"/>
    <w:rsid w:val="00A92F8B"/>
    <w:rsid w:val="00A94611"/>
    <w:rsid w:val="00A94B43"/>
    <w:rsid w:val="00A976A9"/>
    <w:rsid w:val="00AA090C"/>
    <w:rsid w:val="00AA4E87"/>
    <w:rsid w:val="00AA7A03"/>
    <w:rsid w:val="00AB0251"/>
    <w:rsid w:val="00AB0C30"/>
    <w:rsid w:val="00AB3907"/>
    <w:rsid w:val="00AC0A8C"/>
    <w:rsid w:val="00AC3859"/>
    <w:rsid w:val="00AC40F6"/>
    <w:rsid w:val="00AC6059"/>
    <w:rsid w:val="00AD12B2"/>
    <w:rsid w:val="00AD4CD1"/>
    <w:rsid w:val="00AE0419"/>
    <w:rsid w:val="00AE0A28"/>
    <w:rsid w:val="00AE782C"/>
    <w:rsid w:val="00AE7EB9"/>
    <w:rsid w:val="00AF24EB"/>
    <w:rsid w:val="00B105BD"/>
    <w:rsid w:val="00B157B8"/>
    <w:rsid w:val="00B16F4B"/>
    <w:rsid w:val="00B2029A"/>
    <w:rsid w:val="00B2040A"/>
    <w:rsid w:val="00B27B74"/>
    <w:rsid w:val="00B30738"/>
    <w:rsid w:val="00B3299B"/>
    <w:rsid w:val="00B33351"/>
    <w:rsid w:val="00B354A8"/>
    <w:rsid w:val="00B35722"/>
    <w:rsid w:val="00B36A43"/>
    <w:rsid w:val="00B40958"/>
    <w:rsid w:val="00B477AE"/>
    <w:rsid w:val="00B51146"/>
    <w:rsid w:val="00B52344"/>
    <w:rsid w:val="00B57BD4"/>
    <w:rsid w:val="00B62D1C"/>
    <w:rsid w:val="00B638D1"/>
    <w:rsid w:val="00B70CEB"/>
    <w:rsid w:val="00B71D4F"/>
    <w:rsid w:val="00B72E87"/>
    <w:rsid w:val="00B76710"/>
    <w:rsid w:val="00B80F02"/>
    <w:rsid w:val="00B82334"/>
    <w:rsid w:val="00B85E7E"/>
    <w:rsid w:val="00B86A94"/>
    <w:rsid w:val="00B874EB"/>
    <w:rsid w:val="00B87676"/>
    <w:rsid w:val="00B92636"/>
    <w:rsid w:val="00B94F39"/>
    <w:rsid w:val="00B95C10"/>
    <w:rsid w:val="00BA46CC"/>
    <w:rsid w:val="00BA54CE"/>
    <w:rsid w:val="00BB2345"/>
    <w:rsid w:val="00BB2939"/>
    <w:rsid w:val="00BB3F2D"/>
    <w:rsid w:val="00BB7BE2"/>
    <w:rsid w:val="00BC0EE4"/>
    <w:rsid w:val="00BC43FC"/>
    <w:rsid w:val="00BC5A3E"/>
    <w:rsid w:val="00BD124D"/>
    <w:rsid w:val="00BD1D66"/>
    <w:rsid w:val="00BD23D9"/>
    <w:rsid w:val="00BD4E6A"/>
    <w:rsid w:val="00BD7084"/>
    <w:rsid w:val="00BE2731"/>
    <w:rsid w:val="00BE6B19"/>
    <w:rsid w:val="00BE7FEE"/>
    <w:rsid w:val="00BF2917"/>
    <w:rsid w:val="00BF3B64"/>
    <w:rsid w:val="00BF536C"/>
    <w:rsid w:val="00BF53B0"/>
    <w:rsid w:val="00BF670E"/>
    <w:rsid w:val="00C024BB"/>
    <w:rsid w:val="00C0774E"/>
    <w:rsid w:val="00C07843"/>
    <w:rsid w:val="00C110DE"/>
    <w:rsid w:val="00C1406D"/>
    <w:rsid w:val="00C15953"/>
    <w:rsid w:val="00C235D4"/>
    <w:rsid w:val="00C236DB"/>
    <w:rsid w:val="00C24BE9"/>
    <w:rsid w:val="00C3151A"/>
    <w:rsid w:val="00C325BB"/>
    <w:rsid w:val="00C32F65"/>
    <w:rsid w:val="00C3476B"/>
    <w:rsid w:val="00C40922"/>
    <w:rsid w:val="00C437BC"/>
    <w:rsid w:val="00C43992"/>
    <w:rsid w:val="00C43B9D"/>
    <w:rsid w:val="00C445EE"/>
    <w:rsid w:val="00C53009"/>
    <w:rsid w:val="00C569DD"/>
    <w:rsid w:val="00C640D6"/>
    <w:rsid w:val="00C648C7"/>
    <w:rsid w:val="00C648DB"/>
    <w:rsid w:val="00C66E5E"/>
    <w:rsid w:val="00C70FD1"/>
    <w:rsid w:val="00C7167F"/>
    <w:rsid w:val="00C75696"/>
    <w:rsid w:val="00C81756"/>
    <w:rsid w:val="00C825B4"/>
    <w:rsid w:val="00C8680B"/>
    <w:rsid w:val="00C90199"/>
    <w:rsid w:val="00C92778"/>
    <w:rsid w:val="00C976F9"/>
    <w:rsid w:val="00CA0C87"/>
    <w:rsid w:val="00CA13C8"/>
    <w:rsid w:val="00CA18DF"/>
    <w:rsid w:val="00CA4D62"/>
    <w:rsid w:val="00CA5A97"/>
    <w:rsid w:val="00CA7B2F"/>
    <w:rsid w:val="00CC0171"/>
    <w:rsid w:val="00CC0597"/>
    <w:rsid w:val="00CC1B20"/>
    <w:rsid w:val="00CC2AA2"/>
    <w:rsid w:val="00CC478A"/>
    <w:rsid w:val="00CD2C81"/>
    <w:rsid w:val="00CD66D6"/>
    <w:rsid w:val="00CD705C"/>
    <w:rsid w:val="00CE568B"/>
    <w:rsid w:val="00CE66C9"/>
    <w:rsid w:val="00CE69B2"/>
    <w:rsid w:val="00CF10AB"/>
    <w:rsid w:val="00CF1A63"/>
    <w:rsid w:val="00CF1C14"/>
    <w:rsid w:val="00CF22F8"/>
    <w:rsid w:val="00CF488B"/>
    <w:rsid w:val="00CF4FA9"/>
    <w:rsid w:val="00CF5B6A"/>
    <w:rsid w:val="00CF5DFA"/>
    <w:rsid w:val="00CF6EED"/>
    <w:rsid w:val="00D005C4"/>
    <w:rsid w:val="00D11781"/>
    <w:rsid w:val="00D14EE4"/>
    <w:rsid w:val="00D16FC2"/>
    <w:rsid w:val="00D17505"/>
    <w:rsid w:val="00D22472"/>
    <w:rsid w:val="00D31316"/>
    <w:rsid w:val="00D3290C"/>
    <w:rsid w:val="00D33648"/>
    <w:rsid w:val="00D3417A"/>
    <w:rsid w:val="00D359EF"/>
    <w:rsid w:val="00D374D7"/>
    <w:rsid w:val="00D42EA9"/>
    <w:rsid w:val="00D4310C"/>
    <w:rsid w:val="00D50981"/>
    <w:rsid w:val="00D57926"/>
    <w:rsid w:val="00D665F7"/>
    <w:rsid w:val="00D7020C"/>
    <w:rsid w:val="00D71954"/>
    <w:rsid w:val="00D833C4"/>
    <w:rsid w:val="00D83673"/>
    <w:rsid w:val="00D85074"/>
    <w:rsid w:val="00D87DF5"/>
    <w:rsid w:val="00D916CC"/>
    <w:rsid w:val="00D91B78"/>
    <w:rsid w:val="00D933C8"/>
    <w:rsid w:val="00D97610"/>
    <w:rsid w:val="00D97B65"/>
    <w:rsid w:val="00DA417B"/>
    <w:rsid w:val="00DB0F24"/>
    <w:rsid w:val="00DB4232"/>
    <w:rsid w:val="00DC0F24"/>
    <w:rsid w:val="00DC5B30"/>
    <w:rsid w:val="00DD1B0C"/>
    <w:rsid w:val="00DD495A"/>
    <w:rsid w:val="00DD7709"/>
    <w:rsid w:val="00DE454B"/>
    <w:rsid w:val="00DF1F90"/>
    <w:rsid w:val="00DF1FA3"/>
    <w:rsid w:val="00DF4D8D"/>
    <w:rsid w:val="00DF6721"/>
    <w:rsid w:val="00DF6AC9"/>
    <w:rsid w:val="00DF71DA"/>
    <w:rsid w:val="00E04BEA"/>
    <w:rsid w:val="00E0770E"/>
    <w:rsid w:val="00E07E7E"/>
    <w:rsid w:val="00E12FFE"/>
    <w:rsid w:val="00E15E18"/>
    <w:rsid w:val="00E1609F"/>
    <w:rsid w:val="00E27D23"/>
    <w:rsid w:val="00E350E1"/>
    <w:rsid w:val="00E35B5F"/>
    <w:rsid w:val="00E43461"/>
    <w:rsid w:val="00E47387"/>
    <w:rsid w:val="00E552C9"/>
    <w:rsid w:val="00E55C33"/>
    <w:rsid w:val="00E56515"/>
    <w:rsid w:val="00E56740"/>
    <w:rsid w:val="00E57AFD"/>
    <w:rsid w:val="00E57B76"/>
    <w:rsid w:val="00E642D9"/>
    <w:rsid w:val="00E65F7C"/>
    <w:rsid w:val="00E66EE8"/>
    <w:rsid w:val="00E70978"/>
    <w:rsid w:val="00E71B3A"/>
    <w:rsid w:val="00E7301A"/>
    <w:rsid w:val="00E74ACE"/>
    <w:rsid w:val="00E75B66"/>
    <w:rsid w:val="00E84EC0"/>
    <w:rsid w:val="00E85C47"/>
    <w:rsid w:val="00E90F13"/>
    <w:rsid w:val="00E92608"/>
    <w:rsid w:val="00E92B27"/>
    <w:rsid w:val="00E93568"/>
    <w:rsid w:val="00E968F2"/>
    <w:rsid w:val="00E97FC3"/>
    <w:rsid w:val="00EA157C"/>
    <w:rsid w:val="00EA2F34"/>
    <w:rsid w:val="00EA3210"/>
    <w:rsid w:val="00EA50EF"/>
    <w:rsid w:val="00EB065A"/>
    <w:rsid w:val="00EB132F"/>
    <w:rsid w:val="00EB3A9F"/>
    <w:rsid w:val="00EB510C"/>
    <w:rsid w:val="00EB5760"/>
    <w:rsid w:val="00EB78B7"/>
    <w:rsid w:val="00EC142C"/>
    <w:rsid w:val="00EC17F8"/>
    <w:rsid w:val="00EC2658"/>
    <w:rsid w:val="00EC2AF2"/>
    <w:rsid w:val="00EC488E"/>
    <w:rsid w:val="00EC66A8"/>
    <w:rsid w:val="00EC7511"/>
    <w:rsid w:val="00ED2901"/>
    <w:rsid w:val="00ED65EF"/>
    <w:rsid w:val="00EE69A9"/>
    <w:rsid w:val="00EF0D08"/>
    <w:rsid w:val="00EF184A"/>
    <w:rsid w:val="00EF2AD4"/>
    <w:rsid w:val="00F0018E"/>
    <w:rsid w:val="00F00D0A"/>
    <w:rsid w:val="00F04634"/>
    <w:rsid w:val="00F05451"/>
    <w:rsid w:val="00F06C8A"/>
    <w:rsid w:val="00F0724A"/>
    <w:rsid w:val="00F07DF3"/>
    <w:rsid w:val="00F10535"/>
    <w:rsid w:val="00F107BA"/>
    <w:rsid w:val="00F13AE6"/>
    <w:rsid w:val="00F16067"/>
    <w:rsid w:val="00F161C2"/>
    <w:rsid w:val="00F1675C"/>
    <w:rsid w:val="00F22B2F"/>
    <w:rsid w:val="00F2324F"/>
    <w:rsid w:val="00F25524"/>
    <w:rsid w:val="00F26E0E"/>
    <w:rsid w:val="00F27829"/>
    <w:rsid w:val="00F323E5"/>
    <w:rsid w:val="00F406E5"/>
    <w:rsid w:val="00F40A9C"/>
    <w:rsid w:val="00F51DE1"/>
    <w:rsid w:val="00F526D3"/>
    <w:rsid w:val="00F5563D"/>
    <w:rsid w:val="00F55882"/>
    <w:rsid w:val="00F56A34"/>
    <w:rsid w:val="00F61BB7"/>
    <w:rsid w:val="00F64278"/>
    <w:rsid w:val="00F66E64"/>
    <w:rsid w:val="00F70132"/>
    <w:rsid w:val="00F720EE"/>
    <w:rsid w:val="00F737B2"/>
    <w:rsid w:val="00F74FA5"/>
    <w:rsid w:val="00F81FF9"/>
    <w:rsid w:val="00F8239B"/>
    <w:rsid w:val="00F85870"/>
    <w:rsid w:val="00F876B8"/>
    <w:rsid w:val="00F87AA1"/>
    <w:rsid w:val="00F92738"/>
    <w:rsid w:val="00F929E1"/>
    <w:rsid w:val="00F97207"/>
    <w:rsid w:val="00FA149D"/>
    <w:rsid w:val="00FA1E3F"/>
    <w:rsid w:val="00FA27C1"/>
    <w:rsid w:val="00FA6AF0"/>
    <w:rsid w:val="00FA70C5"/>
    <w:rsid w:val="00FA71DC"/>
    <w:rsid w:val="00FA7607"/>
    <w:rsid w:val="00FB11C9"/>
    <w:rsid w:val="00FB2637"/>
    <w:rsid w:val="00FC16E6"/>
    <w:rsid w:val="00FC24D8"/>
    <w:rsid w:val="00FD52AC"/>
    <w:rsid w:val="00FD5DE8"/>
    <w:rsid w:val="00FD65EA"/>
    <w:rsid w:val="00FD6CF6"/>
    <w:rsid w:val="00FE4560"/>
    <w:rsid w:val="00FE499B"/>
    <w:rsid w:val="00FF13E3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7A2B7"/>
  <w15:docId w15:val="{D781F9FE-DEEF-490F-8459-6799F080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paragraph" w:styleId="1">
    <w:name w:val="heading 1"/>
    <w:basedOn w:val="a"/>
    <w:next w:val="a"/>
    <w:link w:val="10"/>
    <w:uiPriority w:val="99"/>
    <w:qFormat/>
    <w:rsid w:val="00A92F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99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2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6">
    <w:name w:val="Сетка таблицы6"/>
    <w:basedOn w:val="a1"/>
    <w:next w:val="a9"/>
    <w:rsid w:val="00F0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A92F8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7">
    <w:name w:val="Сетка таблицы7"/>
    <w:basedOn w:val="a1"/>
    <w:next w:val="a9"/>
    <w:uiPriority w:val="59"/>
    <w:rsid w:val="00592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rsid w:val="00B40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7D1BB-50B1-4485-9862-BB4129CCC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17485</Words>
  <Characters>9968</Characters>
  <Application>Microsoft Office Word</Application>
  <DocSecurity>0</DocSecurity>
  <Lines>83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Загальний відділ</cp:lastModifiedBy>
  <cp:revision>20</cp:revision>
  <cp:lastPrinted>2026-02-23T07:35:00Z</cp:lastPrinted>
  <dcterms:created xsi:type="dcterms:W3CDTF">2026-02-20T08:45:00Z</dcterms:created>
  <dcterms:modified xsi:type="dcterms:W3CDTF">2026-02-23T07:37:00Z</dcterms:modified>
</cp:coreProperties>
</file>