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1C" w:rsidRPr="00831968" w:rsidRDefault="006D7E1C" w:rsidP="006D7E1C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травня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85-р</w:t>
      </w:r>
    </w:p>
    <w:p w:rsidR="006D7E1C" w:rsidRPr="002636B6" w:rsidRDefault="006D7E1C" w:rsidP="006D7E1C">
      <w:pPr>
        <w:spacing w:after="0" w:line="259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селище </w:t>
      </w:r>
      <w:r w:rsidRPr="00EB31B8">
        <w:rPr>
          <w:rFonts w:ascii="Times New Roman" w:eastAsia="Calibri" w:hAnsi="Times New Roman" w:cs="Times New Roman"/>
          <w:sz w:val="24"/>
          <w:szCs w:val="24"/>
        </w:rPr>
        <w:t>Голованівськ</w:t>
      </w:r>
    </w:p>
    <w:p w:rsidR="00A92162" w:rsidRDefault="00A92162" w:rsidP="009102FD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0C4" w:rsidRDefault="00F810C4" w:rsidP="00F810C4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0C4" w:rsidRPr="00F810C4" w:rsidRDefault="00F810C4" w:rsidP="007E7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70043081"/>
      <w:r w:rsidRPr="00F810C4">
        <w:rPr>
          <w:rFonts w:ascii="Times New Roman" w:eastAsia="Calibri" w:hAnsi="Times New Roman" w:cs="Times New Roman"/>
          <w:b/>
          <w:sz w:val="28"/>
          <w:szCs w:val="28"/>
        </w:rPr>
        <w:t>Про робочу групу для супроводу проєкту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810C4">
        <w:rPr>
          <w:rFonts w:ascii="Times New Roman" w:eastAsia="Calibri" w:hAnsi="Times New Roman" w:cs="Times New Roman"/>
          <w:b/>
          <w:sz w:val="28"/>
          <w:szCs w:val="28"/>
        </w:rPr>
        <w:t>зі створення безбар’єрних маршрутів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810C4">
        <w:rPr>
          <w:rFonts w:ascii="Times New Roman" w:eastAsia="Calibri" w:hAnsi="Times New Roman" w:cs="Times New Roman"/>
          <w:b/>
          <w:sz w:val="28"/>
          <w:szCs w:val="28"/>
        </w:rPr>
        <w:t>у населених пунктах територіальних громад</w:t>
      </w:r>
    </w:p>
    <w:p w:rsidR="00F810C4" w:rsidRPr="00F810C4" w:rsidRDefault="00F810C4" w:rsidP="007E7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0C4">
        <w:rPr>
          <w:rFonts w:ascii="Times New Roman" w:eastAsia="Calibri" w:hAnsi="Times New Roman" w:cs="Times New Roman"/>
          <w:b/>
          <w:sz w:val="28"/>
          <w:szCs w:val="28"/>
        </w:rPr>
        <w:t>«Рух без бар'єрів» в територіальних громадах</w:t>
      </w:r>
    </w:p>
    <w:p w:rsidR="00F810C4" w:rsidRPr="00F810C4" w:rsidRDefault="00F810C4" w:rsidP="007E7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0C4">
        <w:rPr>
          <w:rFonts w:ascii="Times New Roman" w:eastAsia="Calibri" w:hAnsi="Times New Roman" w:cs="Times New Roman"/>
          <w:b/>
          <w:sz w:val="28"/>
          <w:szCs w:val="28"/>
        </w:rPr>
        <w:t>Голованівського району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Відповідно до Національної стратегії із створення безбар’єрного простору в Україні на період до 2030 року, схваленої розпорядженням Кабінету Міністрів України від 14</w:t>
      </w:r>
      <w:r w:rsidR="001602D6">
        <w:rPr>
          <w:rFonts w:ascii="Times New Roman" w:eastAsia="Calibri" w:hAnsi="Times New Roman" w:cs="Times New Roman"/>
          <w:sz w:val="28"/>
          <w:szCs w:val="28"/>
        </w:rPr>
        <w:t xml:space="preserve"> квітня </w:t>
      </w: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1602D6">
        <w:rPr>
          <w:rFonts w:ascii="Times New Roman" w:eastAsia="Calibri" w:hAnsi="Times New Roman" w:cs="Times New Roman"/>
          <w:sz w:val="28"/>
          <w:szCs w:val="28"/>
        </w:rPr>
        <w:t xml:space="preserve">року </w:t>
      </w: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№366-р та на виконання доручення начальника Кіровоградської обласної військової адміністрації </w:t>
      </w:r>
      <w:r w:rsidR="001602D6" w:rsidRPr="00F810C4">
        <w:rPr>
          <w:rFonts w:ascii="Times New Roman" w:eastAsia="Calibri" w:hAnsi="Times New Roman" w:cs="Times New Roman"/>
          <w:sz w:val="28"/>
          <w:szCs w:val="28"/>
        </w:rPr>
        <w:t>від 08 травня 2025 року</w:t>
      </w: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 №01-26/63/0.1: 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1. Затвердити: 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склад робочої групи для супроводу проєкту зі створення безбар’єрних маршрутів у населених пунктах територіальних громад «Рух без бар’єрів» (далі</w:t>
      </w:r>
      <w:r w:rsidR="00160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0C4">
        <w:rPr>
          <w:rFonts w:ascii="Times New Roman" w:eastAsia="Calibri" w:hAnsi="Times New Roman" w:cs="Times New Roman"/>
          <w:sz w:val="28"/>
          <w:szCs w:val="28"/>
        </w:rPr>
        <w:t>-</w:t>
      </w:r>
      <w:r w:rsidR="00160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0C4">
        <w:rPr>
          <w:rFonts w:ascii="Times New Roman" w:eastAsia="Calibri" w:hAnsi="Times New Roman" w:cs="Times New Roman"/>
          <w:sz w:val="28"/>
          <w:szCs w:val="28"/>
        </w:rPr>
        <w:t>Проєкт) в територіальних громадах Голованівського району (додається);</w:t>
      </w:r>
    </w:p>
    <w:p w:rsidR="00F810C4" w:rsidRPr="00F810C4" w:rsidRDefault="001602D6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10C4" w:rsidRPr="00F810C4">
        <w:rPr>
          <w:rFonts w:ascii="Times New Roman" w:eastAsia="Calibri" w:hAnsi="Times New Roman" w:cs="Times New Roman"/>
          <w:sz w:val="28"/>
          <w:szCs w:val="28"/>
        </w:rPr>
        <w:t>оложення про робочу групу для супроводу Проєкту</w:t>
      </w:r>
      <w:r w:rsidR="00F810C4" w:rsidRPr="00F8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0C4" w:rsidRPr="00F810C4">
        <w:rPr>
          <w:rFonts w:ascii="Times New Roman" w:eastAsia="Calibri" w:hAnsi="Times New Roman" w:cs="Times New Roman"/>
          <w:sz w:val="28"/>
          <w:szCs w:val="28"/>
        </w:rPr>
        <w:t>в територіальних громадах Голованівського району (додається).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2. Робочій групі спільно з територіальними громадами опрацювати підготовку документів</w:t>
      </w:r>
      <w:r w:rsidR="001602D6">
        <w:rPr>
          <w:rFonts w:ascii="Times New Roman" w:eastAsia="Calibri" w:hAnsi="Times New Roman" w:cs="Times New Roman"/>
          <w:sz w:val="28"/>
          <w:szCs w:val="28"/>
        </w:rPr>
        <w:t>,</w:t>
      </w: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 сформованих в обсязі</w:t>
      </w:r>
      <w:r w:rsidR="001602D6">
        <w:rPr>
          <w:rFonts w:ascii="Times New Roman" w:eastAsia="Calibri" w:hAnsi="Times New Roman" w:cs="Times New Roman"/>
          <w:sz w:val="28"/>
          <w:szCs w:val="28"/>
        </w:rPr>
        <w:t>,</w:t>
      </w: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 визначеному листом Міністерства розвитку громад та територій України від 29 квітня 2025 року №6982/30/14-25.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3. Міським, селищним, сільським головам до </w:t>
      </w:r>
      <w:r w:rsidR="001602D6">
        <w:rPr>
          <w:rFonts w:ascii="Times New Roman" w:eastAsia="Calibri" w:hAnsi="Times New Roman" w:cs="Times New Roman"/>
          <w:sz w:val="28"/>
          <w:szCs w:val="28"/>
        </w:rPr>
        <w:t>0</w:t>
      </w:r>
      <w:r w:rsidRPr="00F810C4">
        <w:rPr>
          <w:rFonts w:ascii="Times New Roman" w:eastAsia="Calibri" w:hAnsi="Times New Roman" w:cs="Times New Roman"/>
          <w:sz w:val="28"/>
          <w:szCs w:val="28"/>
        </w:rPr>
        <w:t>6 червня 2025 року: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 xml:space="preserve">1) підготувати пакет документів сформованих в обсязі визначеному листом Міністерства розвитку громад та територій України від 29 квітня </w:t>
      </w:r>
      <w:r w:rsidR="001602D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810C4">
        <w:rPr>
          <w:rFonts w:ascii="Times New Roman" w:eastAsia="Calibri" w:hAnsi="Times New Roman" w:cs="Times New Roman"/>
          <w:sz w:val="28"/>
          <w:szCs w:val="28"/>
        </w:rPr>
        <w:t>2025 року №6982/30/14-25: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розпорядчі документи про відповідальних осіб за реалізацію Проєкту;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загальну інформацію про безбар’єрний маршрут;</w:t>
      </w:r>
    </w:p>
    <w:p w:rsidR="00177779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перелік об’єктів, що потребують облаштування безбар’єрного доступу на маршруті та графік реалізації, розподіливши об’єкти першої черги, які будуть реалізовані в 2025 році та об’єкти іншої черги реалізація яких планується на  2026-2030 роки;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стан роботи з управителями об’єктів бізнесу, які знаходяться на маршруті, щодо облаштування доступності для них;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затверджений проєкт безбар’єрного маршруту та перелік об’єктів на місцевих радах безбар’єрності з наданням копії протоколу засідання міських, селищних, сільських рад безбар’єрності;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2) надати Голованівській районній військовій адміністрації інформацію про виконання пункту 3 цього розпорядження.</w:t>
      </w: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4. Відділу інфраструктури, містобудування та архітектури, житлово-комунального господарства, екології районної військової адміністрації узагальнену інформацію надати управлінню регіонального розвитку, містобудування та архітектури обласної військової адміністрації  до 10 червня 2025 року.</w:t>
      </w:r>
    </w:p>
    <w:p w:rsidR="009125BE" w:rsidRPr="00F810C4" w:rsidRDefault="009125BE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0C4" w:rsidRPr="00F810C4" w:rsidRDefault="00F810C4" w:rsidP="00F81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0C4">
        <w:rPr>
          <w:rFonts w:ascii="Times New Roman" w:eastAsia="Calibri" w:hAnsi="Times New Roman" w:cs="Times New Roman"/>
          <w:sz w:val="28"/>
          <w:szCs w:val="28"/>
        </w:rPr>
        <w:t>5. Контроль за виконанням цього розпорядженням залишаю за собою.</w:t>
      </w:r>
    </w:p>
    <w:p w:rsidR="000D32BA" w:rsidRDefault="000D32BA" w:rsidP="00F810C4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42D" w:rsidRDefault="0055242D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Pr="00294017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E71B3A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E71B3A" w:rsidRPr="00294017" w:rsidRDefault="00E71B3A" w:rsidP="00E71B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1B3A" w:rsidRPr="00294017" w:rsidRDefault="00E71B3A" w:rsidP="00E71B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E71B3A" w:rsidSect="006D7E1C">
          <w:headerReference w:type="default" r:id="rId8"/>
          <w:pgSz w:w="11906" w:h="16838"/>
          <w:pgMar w:top="709" w:right="707" w:bottom="851" w:left="1701" w:header="284" w:footer="680" w:gutter="0"/>
          <w:cols w:space="708"/>
          <w:docGrid w:linePitch="360"/>
        </w:sectPr>
      </w:pPr>
    </w:p>
    <w:p w:rsidR="003C722A" w:rsidRPr="003C722A" w:rsidRDefault="003C722A" w:rsidP="003C722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169890990"/>
      <w:bookmarkStart w:id="3" w:name="_Hlk169891151"/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3C722A" w:rsidRPr="003C722A" w:rsidRDefault="003C722A" w:rsidP="003C722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  <w:r w:rsidRPr="003C72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22A" w:rsidRPr="003C722A" w:rsidRDefault="003C722A" w:rsidP="003C722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 військової адміністрації</w:t>
      </w:r>
    </w:p>
    <w:p w:rsidR="003C722A" w:rsidRPr="003C722A" w:rsidRDefault="005D7AB8" w:rsidP="003C722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C722A"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2025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85-р</w:t>
      </w:r>
    </w:p>
    <w:p w:rsidR="003C722A" w:rsidRPr="003C722A" w:rsidRDefault="003C722A" w:rsidP="003C72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3C722A" w:rsidRPr="003C722A" w:rsidRDefault="003C722A" w:rsidP="003C722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bookmarkEnd w:id="3"/>
    <w:p w:rsidR="003C722A" w:rsidRPr="003C722A" w:rsidRDefault="003C722A" w:rsidP="003C722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робочої групу для супроводу проєкту зі створення безбар’єрних маршрутів у населених пунктах територіальних громад</w:t>
      </w: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«Рух без бар'єрів» в територіальних громадах Голованівського району</w:t>
      </w:r>
    </w:p>
    <w:p w:rsidR="003C722A" w:rsidRPr="003C722A" w:rsidRDefault="003C722A" w:rsidP="003C722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C722A" w:rsidRPr="003C722A" w:rsidRDefault="003C722A" w:rsidP="003C722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C722A" w:rsidRPr="003C722A" w:rsidRDefault="003C722A" w:rsidP="003C722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Голова робочої групи:</w:t>
      </w:r>
    </w:p>
    <w:p w:rsidR="003C722A" w:rsidRPr="003C722A" w:rsidRDefault="003C722A" w:rsidP="003C722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3C722A" w:rsidRPr="003C722A" w:rsidTr="00D93306">
        <w:tc>
          <w:tcPr>
            <w:tcW w:w="4188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ГОЛОВАНЬ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</w:tc>
        <w:tc>
          <w:tcPr>
            <w:tcW w:w="42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перший заступник начальника 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</w:tc>
      </w:tr>
    </w:tbl>
    <w:p w:rsidR="003C722A" w:rsidRPr="003C722A" w:rsidRDefault="003C722A" w:rsidP="003C7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Заступники голови робочої групи:</w:t>
      </w: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3C722A" w:rsidRPr="003C722A" w:rsidTr="00D93306">
        <w:tc>
          <w:tcPr>
            <w:tcW w:w="4188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ДУДНИК 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Антоніна Анатоліївна</w:t>
            </w:r>
          </w:p>
        </w:tc>
        <w:tc>
          <w:tcPr>
            <w:tcW w:w="42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 захисту населення Голованівської райвійськадміністрації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c>
          <w:tcPr>
            <w:tcW w:w="4188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БУГАЄНКО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Петрівна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Голованівської районної 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організації інвалідів Кіровоградської 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обласної організації інвалідів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всеукраїнської організації інвалідів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«Союз організацій інвалідів України» (за згодою)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Секретар робочої групи</w:t>
      </w: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24"/>
        <w:gridCol w:w="5036"/>
      </w:tblGrid>
      <w:tr w:rsidR="003C722A" w:rsidRPr="003C722A" w:rsidTr="00D93306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РОМАНЬКО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Юлія Віталіївна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22A" w:rsidRPr="003C722A" w:rsidRDefault="003C722A" w:rsidP="003C722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інфраструктури, містобудування та архітектури, житлово-комунального господарства, екології райвійськадміністрації</w:t>
            </w:r>
          </w:p>
        </w:tc>
      </w:tr>
    </w:tbl>
    <w:p w:rsidR="003C722A" w:rsidRPr="003C722A" w:rsidRDefault="003C722A" w:rsidP="003C7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C722A" w:rsidRPr="003C722A" w:rsidRDefault="003C722A" w:rsidP="003C7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Члени </w:t>
      </w:r>
      <w:r w:rsidRPr="003C722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робочої групи</w:t>
      </w:r>
      <w:r w:rsidRPr="003C7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3C722A" w:rsidRPr="003C722A" w:rsidRDefault="003C722A" w:rsidP="003C7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25"/>
        <w:gridCol w:w="5029"/>
      </w:tblGrid>
      <w:tr w:rsidR="003C722A" w:rsidRPr="003C722A" w:rsidTr="00D93306">
        <w:trPr>
          <w:trHeight w:val="1043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ЗАСОВЕНКО 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Діана Родіонівна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інфраструктури, містобудування та архітектури, житлово-комунального господарства, екології райвійськадміністрації</w:t>
            </w:r>
          </w:p>
        </w:tc>
      </w:tr>
      <w:tr w:rsidR="003C722A" w:rsidRPr="003C722A" w:rsidTr="00D93306">
        <w:trPr>
          <w:trHeight w:val="703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ГРУБИЙ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Сергій Петрович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відділу житлово-комунального господарства Новоархангельської селищної ради (за згодою) 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703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КУЧМІЙ 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Тетяна Федорівна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містобудування, архітектури та житлово-комунального господарства Голованівської селищної ради (за згодою)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703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КРІВЦОВА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Тетяна Юріївна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архітектури та містобудування Гайворонської міської ради (за згодою)</w:t>
            </w:r>
          </w:p>
          <w:p w:rsidR="003C722A" w:rsidRPr="003C722A" w:rsidRDefault="003C722A" w:rsidP="003C722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918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ВІТВІЦЬКА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Оксана Альбертівна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житлово-комунального господарства, містобудування та архітектури Благовіщенської міської ради (за згодою)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918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РЯБОКОНЬ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Олена Володимирівна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архітектури, містобудування, житлово-комунального господарства, земельних відносин, комунальної власності та охорони навколишнього середовища Побузької селищної ради (за згодою) 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918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КОВАЛЬОВА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з благоустрою Перегонівської сільської ради (за згодою)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22A" w:rsidRPr="003C722A" w:rsidTr="00D93306">
        <w:trPr>
          <w:trHeight w:val="918"/>
        </w:trPr>
        <w:tc>
          <w:tcPr>
            <w:tcW w:w="4184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СЕРГІЄНКО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Ірина Володимирівна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СВІЧКАРЬОВА</w:t>
            </w:r>
          </w:p>
          <w:p w:rsidR="003C722A" w:rsidRPr="003C722A" w:rsidRDefault="003C722A" w:rsidP="003C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Алла Євгенівна</w:t>
            </w:r>
          </w:p>
        </w:tc>
        <w:tc>
          <w:tcPr>
            <w:tcW w:w="425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C722A" w:rsidRPr="003C722A" w:rsidRDefault="003C722A" w:rsidP="003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shd w:val="clear" w:color="auto" w:fill="auto"/>
          </w:tcPr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архітектора Підвисоцької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 (за згодою)</w:t>
            </w: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житлово-комунального господарства, містобудування, архітектури, благоустрою, екології, природних ресурсів та надзвичайних ситуацій Виконавчого комітету Вільшанської</w:t>
            </w:r>
          </w:p>
          <w:p w:rsid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селищної ради (за згодою)</w:t>
            </w:r>
          </w:p>
          <w:p w:rsidR="004A05EC" w:rsidRDefault="004A05EC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5EC" w:rsidRPr="003C722A" w:rsidRDefault="004A05EC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2A" w:rsidRPr="003C722A" w:rsidRDefault="003C722A" w:rsidP="003C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722A" w:rsidRPr="003C722A" w:rsidRDefault="003C722A" w:rsidP="003C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ЛУТ                                                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головний спеціаліст (архітектор) відділу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Руслан Станіславович                         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містобудування, архітектури, 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комунальної власності, земельних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відносин та житлово-комунального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господарства Надлацької сільської ради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(за згодою)</w:t>
      </w:r>
    </w:p>
    <w:p w:rsidR="003C722A" w:rsidRPr="003C722A" w:rsidRDefault="003C722A" w:rsidP="003C72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ДІДУРИК                                         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начальник відділу економічного розвитку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Володимир Юрійович                         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інвестицій</w:t>
      </w: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Заваллівської селищної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ради (за згодою)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Головний спеціаліст відділу 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інфраструктури, містобудування та 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архітектури, житлово-комунального </w:t>
      </w:r>
    </w:p>
    <w:p w:rsidR="003C722A" w:rsidRP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господарства, екології </w:t>
      </w:r>
    </w:p>
    <w:p w:rsidR="003C722A" w:rsidRDefault="003C722A" w:rsidP="003C722A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райвійськадміністрації                                                          Юлія РОМАНЬКО</w:t>
      </w:r>
    </w:p>
    <w:p w:rsidR="004A05EC" w:rsidRDefault="004A05EC" w:rsidP="003C722A">
      <w:pPr>
        <w:spacing w:after="0" w:line="259" w:lineRule="auto"/>
        <w:rPr>
          <w:rFonts w:ascii="Calibri" w:eastAsia="Calibri" w:hAnsi="Calibri" w:cs="Times New Roman"/>
        </w:rPr>
        <w:sectPr w:rsidR="004A05EC" w:rsidSect="003C722A">
          <w:headerReference w:type="default" r:id="rId9"/>
          <w:headerReference w:type="first" r:id="rId10"/>
          <w:footerReference w:type="first" r:id="rId11"/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:rsidR="004A05EC" w:rsidRPr="004A05EC" w:rsidRDefault="004A05EC" w:rsidP="004A05EC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A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4A05EC" w:rsidRPr="004A05EC" w:rsidRDefault="004A05EC" w:rsidP="004A05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</w:t>
      </w:r>
      <w:r w:rsidRPr="004A05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</w:t>
      </w:r>
      <w:r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5EC" w:rsidRPr="004A05EC" w:rsidRDefault="004A05EC" w:rsidP="004A05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 військової адміністрації</w:t>
      </w:r>
    </w:p>
    <w:p w:rsidR="004A05EC" w:rsidRPr="004A05EC" w:rsidRDefault="005D7AB8" w:rsidP="004A05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A05EC"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травня </w:t>
      </w:r>
      <w:r w:rsidR="004A05EC"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85-р</w:t>
      </w:r>
    </w:p>
    <w:p w:rsidR="004A05EC" w:rsidRPr="004A05EC" w:rsidRDefault="004A05EC" w:rsidP="004A05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EC" w:rsidRPr="004A05EC" w:rsidRDefault="004A05EC" w:rsidP="004A05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EC" w:rsidRPr="004A05EC" w:rsidRDefault="004A05EC" w:rsidP="004A05EC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:rsidR="004A05EC" w:rsidRPr="004A05EC" w:rsidRDefault="004A05EC" w:rsidP="004A05EC">
      <w:pPr>
        <w:suppressAutoHyphens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</w:t>
      </w:r>
      <w:r w:rsidRPr="004A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ро робочу групу для супроводу проєкту зі створення безбар’єрних маршрутів у населених пунктах територіальних громад</w:t>
      </w:r>
    </w:p>
    <w:p w:rsidR="004A05EC" w:rsidRPr="004A05EC" w:rsidRDefault="004A05EC" w:rsidP="004A05EC">
      <w:pPr>
        <w:suppressAutoHyphens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4A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«Рух без бар'єрів» в територіальних громадах </w:t>
      </w:r>
    </w:p>
    <w:p w:rsidR="004A05EC" w:rsidRPr="004A05EC" w:rsidRDefault="004A05EC" w:rsidP="004A05EC">
      <w:pPr>
        <w:suppressAutoHyphens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4A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Голованівського району</w:t>
      </w:r>
    </w:p>
    <w:p w:rsidR="004A05EC" w:rsidRPr="004A05EC" w:rsidRDefault="004A05EC" w:rsidP="004A05EC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EC" w:rsidRPr="004A05EC" w:rsidRDefault="004A05EC" w:rsidP="004A05EC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EC" w:rsidRPr="004A05EC" w:rsidRDefault="004A05EC" w:rsidP="004A05EC">
      <w:pPr>
        <w:widowControl w:val="0"/>
        <w:spacing w:after="0" w:line="283" w:lineRule="exact"/>
        <w:ind w:firstLine="70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1. Робоча група для супроводу проєкту зі створення безбар’єрних маршрутів у населених пунктах територіальних громад «Рух без бар'єрів» в територіальних громадах Голованівського району (далі – робоча група) є консультативно-дорадчим органом, який утворюється при Голованівській районній військовій адміністрації (далі — райвійськадміністрація), з метою супроводу проєкту, пов'язаного зі створенням на відповідній території особам з інвалідністю (у тому числі інвалідам із зору та тим, які пересуваються у візках, а також дітям-інвалідам) та іншим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маломобільним групам населення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, безперешкодного доступу до об'єктів соціальної інфраструктури (житла, громадських і виробничих будинків, будівель та споруд, спортивних споруд, місць відпочинку, культурно-видовищних та інших установ і закладів) і користування дорожньо-тротуарною мережею, транспортом, засобами зв'язку та інформації (в тому числі засобами, що забезпечують дублювання звуковими сигналами світлових сигналів, і пристроями, що регулюють рух пішоходів через транспортні комунікації).</w:t>
      </w:r>
    </w:p>
    <w:p w:rsidR="004A05EC" w:rsidRPr="004A05EC" w:rsidRDefault="004A05EC" w:rsidP="004A05EC">
      <w:pPr>
        <w:widowControl w:val="0"/>
        <w:spacing w:after="0" w:line="283" w:lineRule="exact"/>
        <w:ind w:firstLine="70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</w:p>
    <w:p w:rsidR="004A05EC" w:rsidRDefault="004A05EC" w:rsidP="00DB095D">
      <w:pPr>
        <w:widowControl w:val="0"/>
        <w:tabs>
          <w:tab w:val="left" w:pos="1014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2. Робоча група у своїй діяльності керується Конституцією і законами України, актами Президента України і Кабінету Міністрів України, дорученнями начальника Кіровоградської обласної військової адміністрації, розпорядженнями голови (начальника) Голованівської районної військової адміністрації, а також цим Положенням.</w:t>
      </w:r>
    </w:p>
    <w:p w:rsidR="00DB095D" w:rsidRPr="004A05EC" w:rsidRDefault="00DB095D" w:rsidP="00DB095D">
      <w:pPr>
        <w:widowControl w:val="0"/>
        <w:tabs>
          <w:tab w:val="left" w:pos="1014"/>
        </w:tabs>
        <w:spacing w:after="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4A05EC" w:rsidRPr="004A05EC" w:rsidRDefault="004A05EC" w:rsidP="004A05EC">
      <w:pPr>
        <w:widowControl w:val="0"/>
        <w:tabs>
          <w:tab w:val="left" w:pos="1202"/>
        </w:tabs>
        <w:spacing w:after="0" w:line="240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3. Робоча група для супроводу проєкту «Рух без бар'єрів»  виконує свої функції на громадських засадах.</w:t>
      </w:r>
    </w:p>
    <w:p w:rsidR="004A05EC" w:rsidRPr="004A05EC" w:rsidRDefault="004A05EC" w:rsidP="004A05EC">
      <w:pPr>
        <w:widowControl w:val="0"/>
        <w:tabs>
          <w:tab w:val="left" w:pos="1202"/>
        </w:tabs>
        <w:spacing w:after="199" w:line="240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Матеріально-технічне забезпечення діяльності робочої групи здійснюється райвійськадміністрацією.</w:t>
      </w:r>
    </w:p>
    <w:p w:rsidR="004A05EC" w:rsidRDefault="004A05EC" w:rsidP="00DB095D">
      <w:pPr>
        <w:widowControl w:val="0"/>
        <w:tabs>
          <w:tab w:val="left" w:pos="1202"/>
        </w:tabs>
        <w:spacing w:after="0" w:line="240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4. Інформація про порядок роботи робочої групи та інформація за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результатами виїздів робочої групи розміщуються на веб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сайті райвійськадміністрації.</w:t>
      </w:r>
    </w:p>
    <w:p w:rsidR="00DB095D" w:rsidRPr="004A05EC" w:rsidRDefault="00DB095D" w:rsidP="00DB095D">
      <w:pPr>
        <w:widowControl w:val="0"/>
        <w:tabs>
          <w:tab w:val="left" w:pos="1202"/>
        </w:tabs>
        <w:spacing w:after="0" w:line="240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</w:p>
    <w:p w:rsidR="004A05EC" w:rsidRPr="004A05EC" w:rsidRDefault="004A05EC" w:rsidP="004A05EC">
      <w:pPr>
        <w:widowControl w:val="0"/>
        <w:tabs>
          <w:tab w:val="left" w:pos="1202"/>
        </w:tabs>
        <w:spacing w:after="199" w:line="24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5. Основними завданнями робочої групи є: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забезпечення та здійснення громадського контролю щодо відповідності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дорожньо-тротуарної мережі,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lastRenderedPageBreak/>
        <w:t>транспорту, засобів зв'язку та інформації, території населених пунктів вимогам чинних будівельних норм;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моніторинг та оцінка ефективності впроваджених заходів щодо створення безбар’єрних маршрутів;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підготовка пропозицій органам виконавчої влади та органам місцевого самоврядування, підприємствам, установам та організаціям з питань створення для маломобільних груп населення безперешкодного доступу до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і користування дорожньо-тротуарною мережею, транспортом, засобами зв'язку та інформації;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надання аналітичної, інформаційної та консультативної допомоги з питань, що належать до її компетенції;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сприяння розвитку середовища життєдіяльності маломобільних груп населення;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76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взаємодія з представниками органів місцевого самоврядування, представників громадських організацій, які опікуються проблемами осіб з інвалідністю, експертів з доступності/архітекторів, що мають досвід у безбар’єрному середовищі, представників бізнесу, які знаходяться на маршруті-зацікавлені сторони, керівників комунальних підприємств,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які відповідають за благоустрій, транспорт, дорожню інфраструктуру;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8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підготовка звітної документації.</w:t>
      </w:r>
    </w:p>
    <w:p w:rsidR="004A05EC" w:rsidRPr="004A05EC" w:rsidRDefault="004A05EC" w:rsidP="004A05EC">
      <w:pPr>
        <w:widowControl w:val="0"/>
        <w:tabs>
          <w:tab w:val="left" w:pos="1009"/>
        </w:tabs>
        <w:spacing w:after="184" w:line="288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6.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Робоча група відповідно до покладених на неї завдань має право:</w:t>
      </w:r>
    </w:p>
    <w:p w:rsidR="004A05EC" w:rsidRPr="004A05EC" w:rsidRDefault="004A05EC" w:rsidP="004A05EC">
      <w:pPr>
        <w:widowControl w:val="0"/>
        <w:tabs>
          <w:tab w:val="left" w:pos="968"/>
        </w:tabs>
        <w:spacing w:after="184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залучати для розгляду питань, пов'язаних з її діяльністю, спеціалістів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місцевих органів виконавчої влади, структурних підрозділів районної державної (військової) адміністрації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, підприємств, установ та організацій (за згодою їх керівників), а також незалежних експертів;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76" w:line="278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одержувати в установленому порядку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від місцевих органів виконавчої влади, органів місцевого самоврядування та структурних підрозділів районної </w:t>
      </w:r>
      <w:r w:rsidR="00DB095D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військової</w:t>
      </w:r>
      <w:r w:rsidR="00DB095D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 адміністрації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інформацію (пакет документів щодо проєкту «Рух без бар'єрів»), необхідну для виконання покладених на неї завдань;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76" w:line="278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проводити наради, інші заходи та вирішувати питання, що належать до її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76" w:line="278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компетенції;</w:t>
      </w:r>
    </w:p>
    <w:p w:rsidR="004A05EC" w:rsidRPr="004A05EC" w:rsidRDefault="004A05EC" w:rsidP="004A05EC">
      <w:pPr>
        <w:widowControl w:val="0"/>
        <w:tabs>
          <w:tab w:val="left" w:pos="968"/>
        </w:tabs>
        <w:spacing w:after="215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заслуховувати на своїх засіданнях інформацію місцевих органів виконавчої влади,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структурних підрозділів районної державної (військової) адміністрації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 питань, що належать до її компетенції;</w:t>
      </w:r>
    </w:p>
    <w:p w:rsidR="004A05EC" w:rsidRPr="004A05EC" w:rsidRDefault="004A05EC" w:rsidP="004A05EC">
      <w:pPr>
        <w:widowControl w:val="0"/>
        <w:tabs>
          <w:tab w:val="left" w:pos="931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подавати місцевим органам виконавчої влади, органам місцевого самоврядування, підприємствам, установам та організаціям пропозиції з питань, що належать до її компетенції.</w:t>
      </w:r>
    </w:p>
    <w:p w:rsidR="004A05EC" w:rsidRPr="004A05EC" w:rsidRDefault="004A05EC" w:rsidP="004A05EC">
      <w:pPr>
        <w:widowControl w:val="0"/>
        <w:tabs>
          <w:tab w:val="left" w:pos="1202"/>
        </w:tabs>
        <w:spacing w:after="16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7.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Робоча група провадить свою діяльність на основі взаємодії з місцевими органами виконавчої влади, органами місцевого самоврядування,</w:t>
      </w:r>
      <w:r w:rsidRPr="004A05EC">
        <w:rPr>
          <w:rFonts w:ascii="Times New Roman" w:eastAsia="Consolas" w:hAnsi="Times New Roman" w:cs="Times New Roman"/>
          <w:color w:val="FF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 xml:space="preserve">структурними підрозділами районної військової адміністрації,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представниками громадських організацій, які опікуються проблемами осіб з інвалідністю, експертів з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lastRenderedPageBreak/>
        <w:t>доступності/архітекторів, що мають досвід у безбар’єрному середовищі, представниками бізнесу, які знаходяться на маршруті-зацікавлені сторони, керівниками комунальних підприємств, які відповідають за благоустрій, транспорт, дорожню інфраструктуру.</w:t>
      </w:r>
    </w:p>
    <w:p w:rsidR="004A05EC" w:rsidRPr="004A05EC" w:rsidRDefault="004A05EC" w:rsidP="004A05EC">
      <w:pPr>
        <w:widowControl w:val="0"/>
        <w:tabs>
          <w:tab w:val="left" w:pos="1025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8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. Склад робочої групи формується з числа представників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структурних підрозділів районної державної (військової) адміністрації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, на які покладено вирішення питань будівництва та архітектури, благоустрою, житлово-комунального господарства, промисловості, розвитку інфраструктури, транспорту, зв'язку та інформатизації, праці та соціального захисту населення тощо,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громадських організацій інвалідів (громадських організацій інвалідів, що представляють інтереси інвалідів опорно-рухового апарату, зі слуху та зору) та представників структурних підрозділів територіальних громад, відповідальних за реалізацію проєкту «Рух без бар'єрів».</w:t>
      </w:r>
    </w:p>
    <w:p w:rsidR="004A05EC" w:rsidRPr="004A05EC" w:rsidRDefault="004A05EC" w:rsidP="004A05EC">
      <w:pPr>
        <w:widowControl w:val="0"/>
        <w:spacing w:after="184" w:line="288" w:lineRule="exact"/>
        <w:ind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Члени робочої групи виконують свої обов'язки на громадських засадах.</w:t>
      </w:r>
    </w:p>
    <w:p w:rsidR="004A05EC" w:rsidRPr="004A05EC" w:rsidRDefault="004A05EC" w:rsidP="004A05EC">
      <w:pPr>
        <w:widowControl w:val="0"/>
        <w:tabs>
          <w:tab w:val="left" w:pos="1025"/>
        </w:tabs>
        <w:spacing w:after="176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9.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Робочу групу очолює голова, який за посадою є першим заступником голови (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начальника) Голованівської районної військової адміністрації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4A05EC" w:rsidRPr="004A05EC" w:rsidRDefault="004A05EC" w:rsidP="004A05EC">
      <w:pPr>
        <w:widowControl w:val="0"/>
        <w:tabs>
          <w:tab w:val="left" w:pos="6270"/>
        </w:tabs>
        <w:spacing w:after="0" w:line="288" w:lineRule="exact"/>
        <w:ind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Голова робочої групи здійснює керівництво її роботою. Голова робочої групи має двох заступників, які за посадами є:</w:t>
      </w:r>
    </w:p>
    <w:p w:rsidR="004A05EC" w:rsidRPr="004A05EC" w:rsidRDefault="004A05EC" w:rsidP="004A05EC">
      <w:pPr>
        <w:widowControl w:val="0"/>
        <w:tabs>
          <w:tab w:val="left" w:pos="1025"/>
          <w:tab w:val="left" w:pos="6270"/>
        </w:tabs>
        <w:spacing w:after="18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керівником структурного підрозділу </w:t>
      </w: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районної державної (військової) адміністрації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, на який покладено вирішення питань соціального захисту населення;</w:t>
      </w:r>
    </w:p>
    <w:p w:rsidR="004A05EC" w:rsidRPr="004A05EC" w:rsidRDefault="004A05EC" w:rsidP="004A05EC">
      <w:pPr>
        <w:widowControl w:val="0"/>
        <w:spacing w:after="180" w:line="283" w:lineRule="exact"/>
        <w:ind w:firstLine="70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r w:rsidRPr="004A0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Голованівської районної організації інвалідів Кіровоградської обласної організації інвалідів всеукраїнської організації інвалідів "Союз організацій інвалідів України</w:t>
      </w:r>
      <w:r w:rsidRPr="004A05EC">
        <w:rPr>
          <w:rFonts w:ascii="Arial" w:eastAsia="Calibri" w:hAnsi="Arial" w:cs="Arial"/>
          <w:sz w:val="28"/>
          <w:szCs w:val="28"/>
          <w:shd w:val="clear" w:color="auto" w:fill="FFFFFF"/>
        </w:rPr>
        <w:t>"</w:t>
      </w:r>
      <w:r w:rsidRPr="004A0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(за згодою).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10.</w:t>
      </w:r>
      <w:r w:rsidRPr="004A05EC">
        <w:rPr>
          <w:rFonts w:ascii="Times New Roman" w:eastAsia="Consolas" w:hAnsi="Times New Roman" w:cs="Times New Roman"/>
          <w:color w:val="FF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Основною формою роботи робочої групи є засідання, в тому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числі виїзні.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План роботи робочої групи формується за пропозиціями її членів і затверджується її головою.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Порядок денний чергового засідання робочої групи формується за пропозиціями його членів.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Засідання робочої групи вважається правомочним, якщо на ньому присутні не менше як дві третини його членів.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Засідання проводить голова робочої групи, а у разі його відсутності - заступник голови.</w:t>
      </w:r>
    </w:p>
    <w:p w:rsid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Засідання робочої групи можуть проводитися дистанційно з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використанням технічних засобів електронних комунікацій у режимі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відеоконференції, зокрема через Інтернет.</w:t>
      </w:r>
    </w:p>
    <w:p w:rsidR="00DB095D" w:rsidRPr="004A05EC" w:rsidRDefault="00DB095D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11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. Рішення засідання робочої групи (в тому числі регламент, план роботи, порядок денний) вважається прийнятим, якщо за нього проголосувала більшість присутніх на засіданні членів робочої групи. У разі рівного розподілу голосів вирішальним є голос головуючого на засіданні.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Рішення робочої групи, в тому числі ті, що прийняті за результатами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засідання, проведеного дистанційно, приймаються більшістю голосів її членів, присутніх на засіданні. У разі рівного розподілу голосів остаточне рішення приймає головуючий на засіданні робочої групи.</w:t>
      </w:r>
    </w:p>
    <w:p w:rsidR="004A05EC" w:rsidRPr="004A05EC" w:rsidRDefault="004A05EC" w:rsidP="00DB095D">
      <w:pPr>
        <w:widowControl w:val="0"/>
        <w:tabs>
          <w:tab w:val="left" w:pos="1025"/>
        </w:tabs>
        <w:spacing w:after="0" w:line="283" w:lineRule="exact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Рішення робочої групи, в тому числі ті, що прийняті за результатами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засідання, проведеного дистанційно, оформляються протоколом, який</w:t>
      </w:r>
      <w:r w:rsidR="00DB095D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05BF1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lastRenderedPageBreak/>
        <w:t>підписується головою та секретарем робочої групи.</w:t>
      </w:r>
    </w:p>
    <w:p w:rsidR="004A05EC" w:rsidRPr="004A05EC" w:rsidRDefault="004A05EC" w:rsidP="00DB095D">
      <w:pPr>
        <w:widowControl w:val="0"/>
        <w:spacing w:after="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Примірники протоколу надсилаються всім членам робочої групи та відповідним місцевим органам виконавчої влади у п'ятиденний строк після проведення засідання для врахування під час прийняття остаточного рішення або в подальшій роботі.</w:t>
      </w:r>
    </w:p>
    <w:p w:rsidR="004A05EC" w:rsidRPr="004A05EC" w:rsidRDefault="004A05EC" w:rsidP="00DB095D">
      <w:pPr>
        <w:widowControl w:val="0"/>
        <w:spacing w:after="199" w:line="24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Рішення робочої групи мають рекомендаційний характер.</w:t>
      </w:r>
    </w:p>
    <w:p w:rsidR="004A05EC" w:rsidRPr="004A05EC" w:rsidRDefault="004A05EC" w:rsidP="00B32F7A">
      <w:pPr>
        <w:widowControl w:val="0"/>
        <w:tabs>
          <w:tab w:val="left" w:pos="1200"/>
        </w:tabs>
        <w:spacing w:after="160" w:line="283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sz w:val="28"/>
          <w:szCs w:val="28"/>
          <w:lang w:eastAsia="uk-UA" w:bidi="uk-UA"/>
        </w:rPr>
        <w:t>12.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 xml:space="preserve"> Забезпечення секретаріату робочої групи для супроводу проєкту «Рух без обмежень» приміщенням, засобами зв'язку, створення необхідних умов для роботи робочої групи та проведення її засідань здійснює Голованівська районна державна (військова) адміністрація.</w:t>
      </w:r>
    </w:p>
    <w:p w:rsidR="004A05EC" w:rsidRPr="004A05EC" w:rsidRDefault="004A05EC" w:rsidP="00B32F7A">
      <w:pPr>
        <w:widowControl w:val="0"/>
        <w:spacing w:after="184" w:line="288" w:lineRule="exact"/>
        <w:ind w:right="240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13. Робоча група інформує громадськість про свою діяльність, прийняті на засіданнях рішення та стан їх виконання через офіційний вебсайт Голованівської районної державної (військової) адміністрації.</w:t>
      </w:r>
    </w:p>
    <w:p w:rsidR="004A05EC" w:rsidRDefault="004A05EC" w:rsidP="00F05BF1">
      <w:pPr>
        <w:widowControl w:val="0"/>
        <w:tabs>
          <w:tab w:val="left" w:pos="4135"/>
        </w:tabs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14. Робоча група</w:t>
      </w:r>
      <w:r w:rsidRPr="004A05EC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Pr="004A05EC">
        <w:rPr>
          <w:rFonts w:ascii="Calibri" w:eastAsia="Calibri" w:hAnsi="Calibri" w:cs="Times New Roman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Голованівській районній державній (військовій) адміністрації</w:t>
      </w:r>
      <w:r w:rsidRPr="004A05EC">
        <w:rPr>
          <w:rFonts w:ascii="Calibri" w:eastAsia="Calibri" w:hAnsi="Calibri" w:cs="Times New Roman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щороку не менше одного разу на півріччя надає узагальнюючу інформацію та пропозиції комітету доступності при Голованівській районній державній (військовій) адміністрації щодо забезпечення реалізації флагманського проєкту створення безбар’єрних маршрутів у населених пунктах територіальних громад «Рух без бар’єрів»</w:t>
      </w:r>
      <w:r w:rsidRPr="004A05EC">
        <w:rPr>
          <w:rFonts w:ascii="Calibri" w:eastAsia="Calibri" w:hAnsi="Calibri" w:cs="Times New Roman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в територіальних громадах</w:t>
      </w:r>
      <w:r w:rsidRPr="004A05EC">
        <w:rPr>
          <w:rFonts w:ascii="Calibri" w:eastAsia="Calibri" w:hAnsi="Calibri" w:cs="Times New Roman"/>
        </w:rPr>
        <w:t xml:space="preserve"> </w:t>
      </w:r>
      <w:r w:rsidRPr="004A05EC"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>Голованівського району.</w:t>
      </w:r>
    </w:p>
    <w:p w:rsidR="00F05BF1" w:rsidRDefault="00F05BF1" w:rsidP="00F05BF1">
      <w:pPr>
        <w:widowControl w:val="0"/>
        <w:tabs>
          <w:tab w:val="left" w:pos="4135"/>
        </w:tabs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</w:p>
    <w:p w:rsidR="00F05BF1" w:rsidRDefault="00F05BF1" w:rsidP="00F05BF1">
      <w:pPr>
        <w:widowControl w:val="0"/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  <w:tab/>
      </w:r>
    </w:p>
    <w:p w:rsidR="00516873" w:rsidRDefault="00516873" w:rsidP="00F05BF1">
      <w:pPr>
        <w:widowControl w:val="0"/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uk-UA" w:bidi="uk-UA"/>
        </w:rPr>
      </w:pPr>
    </w:p>
    <w:p w:rsidR="00F05BF1" w:rsidRDefault="00F05BF1" w:rsidP="00F05BF1">
      <w:pPr>
        <w:widowControl w:val="0"/>
        <w:tabs>
          <w:tab w:val="left" w:pos="4135"/>
        </w:tabs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</w:pPr>
      <w:r w:rsidRPr="00F05BF1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 xml:space="preserve">Керівник апарату районної </w:t>
      </w:r>
    </w:p>
    <w:p w:rsidR="00F05BF1" w:rsidRPr="004A05EC" w:rsidRDefault="00F05BF1" w:rsidP="00F05BF1">
      <w:pPr>
        <w:widowControl w:val="0"/>
        <w:tabs>
          <w:tab w:val="left" w:pos="4135"/>
        </w:tabs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</w:pPr>
      <w:r w:rsidRPr="00F05BF1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 xml:space="preserve">військової адміністрації </w:t>
      </w: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 xml:space="preserve">                      </w:t>
      </w:r>
      <w:r w:rsidR="00516873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 xml:space="preserve">  </w:t>
      </w: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 xml:space="preserve">                   </w:t>
      </w:r>
      <w:r w:rsidRPr="00F05BF1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uk-UA" w:bidi="uk-UA"/>
        </w:rPr>
        <w:t>Лариса ЛУЖАНСЬКА</w:t>
      </w:r>
    </w:p>
    <w:sectPr w:rsidR="00F05BF1" w:rsidRPr="004A05EC" w:rsidSect="003C722A"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5B" w:rsidRDefault="0038435B" w:rsidP="00941CB4">
      <w:pPr>
        <w:spacing w:after="0" w:line="240" w:lineRule="auto"/>
      </w:pPr>
      <w:r>
        <w:separator/>
      </w:r>
    </w:p>
  </w:endnote>
  <w:endnote w:type="continuationSeparator" w:id="0">
    <w:p w:rsidR="0038435B" w:rsidRDefault="0038435B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2A" w:rsidRPr="003C722A" w:rsidRDefault="003C722A" w:rsidP="003C72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5B" w:rsidRDefault="0038435B" w:rsidP="00941CB4">
      <w:pPr>
        <w:spacing w:after="0" w:line="240" w:lineRule="auto"/>
      </w:pPr>
      <w:r>
        <w:separator/>
      </w:r>
    </w:p>
  </w:footnote>
  <w:footnote w:type="continuationSeparator" w:id="0">
    <w:p w:rsidR="0038435B" w:rsidRDefault="0038435B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273208376"/>
      <w:docPartObj>
        <w:docPartGallery w:val="Page Numbers (Top of Page)"/>
        <w:docPartUnique/>
      </w:docPartObj>
    </w:sdtPr>
    <w:sdtEndPr/>
    <w:sdtContent>
      <w:p w:rsidR="00177779" w:rsidRPr="00177779" w:rsidRDefault="00177779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77779">
          <w:rPr>
            <w:rFonts w:ascii="Times New Roman" w:hAnsi="Times New Roman" w:cs="Times New Roman"/>
            <w:sz w:val="28"/>
          </w:rPr>
          <w:fldChar w:fldCharType="begin"/>
        </w:r>
        <w:r w:rsidRPr="00177779">
          <w:rPr>
            <w:rFonts w:ascii="Times New Roman" w:hAnsi="Times New Roman" w:cs="Times New Roman"/>
            <w:sz w:val="28"/>
          </w:rPr>
          <w:instrText>PAGE   \* MERGEFORMAT</w:instrText>
        </w:r>
        <w:r w:rsidRPr="00177779">
          <w:rPr>
            <w:rFonts w:ascii="Times New Roman" w:hAnsi="Times New Roman" w:cs="Times New Roman"/>
            <w:sz w:val="28"/>
          </w:rPr>
          <w:fldChar w:fldCharType="separate"/>
        </w:r>
        <w:r w:rsidR="006D7E1C" w:rsidRPr="006D7E1C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7777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77779" w:rsidRPr="00EB31B8" w:rsidRDefault="00177779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074487"/>
      <w:docPartObj>
        <w:docPartGallery w:val="Page Numbers (Top of Page)"/>
        <w:docPartUnique/>
      </w:docPartObj>
    </w:sdtPr>
    <w:sdtEndPr/>
    <w:sdtContent>
      <w:p w:rsidR="003C722A" w:rsidRDefault="003C72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1C" w:rsidRPr="006D7E1C">
          <w:rPr>
            <w:noProof/>
            <w:lang w:val="ru-RU"/>
          </w:rPr>
          <w:t>2</w:t>
        </w:r>
        <w:r>
          <w:fldChar w:fldCharType="end"/>
        </w:r>
      </w:p>
    </w:sdtContent>
  </w:sdt>
  <w:p w:rsidR="003D3AAF" w:rsidRPr="005E1B23" w:rsidRDefault="0038435B" w:rsidP="00CB45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2A" w:rsidRPr="0000046E" w:rsidRDefault="003C722A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643C"/>
    <w:rsid w:val="00026F6C"/>
    <w:rsid w:val="00027DA6"/>
    <w:rsid w:val="000336F9"/>
    <w:rsid w:val="00034F34"/>
    <w:rsid w:val="0003544C"/>
    <w:rsid w:val="0004279A"/>
    <w:rsid w:val="00045FE7"/>
    <w:rsid w:val="0004650F"/>
    <w:rsid w:val="0004796B"/>
    <w:rsid w:val="00050670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6CD3"/>
    <w:rsid w:val="000A0579"/>
    <w:rsid w:val="000A0D69"/>
    <w:rsid w:val="000A25DE"/>
    <w:rsid w:val="000A45EC"/>
    <w:rsid w:val="000A67EE"/>
    <w:rsid w:val="000B1C39"/>
    <w:rsid w:val="000B22AF"/>
    <w:rsid w:val="000B3EF1"/>
    <w:rsid w:val="000C568D"/>
    <w:rsid w:val="000C5AC8"/>
    <w:rsid w:val="000D32BA"/>
    <w:rsid w:val="000D4C3B"/>
    <w:rsid w:val="000E0E24"/>
    <w:rsid w:val="000E1817"/>
    <w:rsid w:val="000E7F1B"/>
    <w:rsid w:val="000E7F25"/>
    <w:rsid w:val="000F7296"/>
    <w:rsid w:val="00103E06"/>
    <w:rsid w:val="00105748"/>
    <w:rsid w:val="00112411"/>
    <w:rsid w:val="00113D41"/>
    <w:rsid w:val="001166F0"/>
    <w:rsid w:val="00122E54"/>
    <w:rsid w:val="00126CC3"/>
    <w:rsid w:val="00130134"/>
    <w:rsid w:val="00146CDA"/>
    <w:rsid w:val="00150BB6"/>
    <w:rsid w:val="00152697"/>
    <w:rsid w:val="00154DB3"/>
    <w:rsid w:val="001602D6"/>
    <w:rsid w:val="00164D70"/>
    <w:rsid w:val="001701AA"/>
    <w:rsid w:val="001702C0"/>
    <w:rsid w:val="00171E8D"/>
    <w:rsid w:val="00177779"/>
    <w:rsid w:val="0018085E"/>
    <w:rsid w:val="00180DB1"/>
    <w:rsid w:val="00181462"/>
    <w:rsid w:val="00183ADC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D2963"/>
    <w:rsid w:val="001E1AFB"/>
    <w:rsid w:val="001E2420"/>
    <w:rsid w:val="001E35B9"/>
    <w:rsid w:val="001E3607"/>
    <w:rsid w:val="001E735C"/>
    <w:rsid w:val="001F1CB2"/>
    <w:rsid w:val="001F4A45"/>
    <w:rsid w:val="002031C0"/>
    <w:rsid w:val="0020711E"/>
    <w:rsid w:val="00235FC4"/>
    <w:rsid w:val="002361F0"/>
    <w:rsid w:val="002368F8"/>
    <w:rsid w:val="00242382"/>
    <w:rsid w:val="00253C3C"/>
    <w:rsid w:val="00255309"/>
    <w:rsid w:val="002640A6"/>
    <w:rsid w:val="00266FAE"/>
    <w:rsid w:val="002718BF"/>
    <w:rsid w:val="002736A5"/>
    <w:rsid w:val="00276CAE"/>
    <w:rsid w:val="00280360"/>
    <w:rsid w:val="00283791"/>
    <w:rsid w:val="00286327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300BBB"/>
    <w:rsid w:val="00305DB5"/>
    <w:rsid w:val="00314F4D"/>
    <w:rsid w:val="00317E93"/>
    <w:rsid w:val="0032221C"/>
    <w:rsid w:val="00322BE0"/>
    <w:rsid w:val="00347271"/>
    <w:rsid w:val="003572A2"/>
    <w:rsid w:val="00363146"/>
    <w:rsid w:val="00365420"/>
    <w:rsid w:val="0036642D"/>
    <w:rsid w:val="0037292A"/>
    <w:rsid w:val="0038435B"/>
    <w:rsid w:val="0038700A"/>
    <w:rsid w:val="003936EB"/>
    <w:rsid w:val="003941F8"/>
    <w:rsid w:val="00395CD3"/>
    <w:rsid w:val="0039708C"/>
    <w:rsid w:val="003A15F7"/>
    <w:rsid w:val="003A2DF6"/>
    <w:rsid w:val="003A53EF"/>
    <w:rsid w:val="003B3BFC"/>
    <w:rsid w:val="003C423C"/>
    <w:rsid w:val="003C5180"/>
    <w:rsid w:val="003C7065"/>
    <w:rsid w:val="003C722A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1263B"/>
    <w:rsid w:val="004319E4"/>
    <w:rsid w:val="00433A8B"/>
    <w:rsid w:val="00436998"/>
    <w:rsid w:val="004426B2"/>
    <w:rsid w:val="00446E82"/>
    <w:rsid w:val="00451DEC"/>
    <w:rsid w:val="004525EA"/>
    <w:rsid w:val="00452A2A"/>
    <w:rsid w:val="004542F0"/>
    <w:rsid w:val="00454979"/>
    <w:rsid w:val="004569C4"/>
    <w:rsid w:val="00457DA6"/>
    <w:rsid w:val="00460945"/>
    <w:rsid w:val="00460AFC"/>
    <w:rsid w:val="004627E7"/>
    <w:rsid w:val="0046348F"/>
    <w:rsid w:val="00470356"/>
    <w:rsid w:val="00472F0E"/>
    <w:rsid w:val="004737EA"/>
    <w:rsid w:val="00474591"/>
    <w:rsid w:val="00480474"/>
    <w:rsid w:val="00483433"/>
    <w:rsid w:val="00496106"/>
    <w:rsid w:val="004A05EC"/>
    <w:rsid w:val="004A3110"/>
    <w:rsid w:val="004A552D"/>
    <w:rsid w:val="004B77B3"/>
    <w:rsid w:val="004C349D"/>
    <w:rsid w:val="004C6A2B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502D5B"/>
    <w:rsid w:val="0050565B"/>
    <w:rsid w:val="00510534"/>
    <w:rsid w:val="00515A49"/>
    <w:rsid w:val="00516873"/>
    <w:rsid w:val="005170EA"/>
    <w:rsid w:val="00531E46"/>
    <w:rsid w:val="00531F2E"/>
    <w:rsid w:val="00534A8D"/>
    <w:rsid w:val="0054395B"/>
    <w:rsid w:val="00544AB0"/>
    <w:rsid w:val="00545AC5"/>
    <w:rsid w:val="00547782"/>
    <w:rsid w:val="00552077"/>
    <w:rsid w:val="0055242D"/>
    <w:rsid w:val="005532F7"/>
    <w:rsid w:val="00557E10"/>
    <w:rsid w:val="00561F3E"/>
    <w:rsid w:val="00565135"/>
    <w:rsid w:val="0056706D"/>
    <w:rsid w:val="00583B89"/>
    <w:rsid w:val="0058672C"/>
    <w:rsid w:val="00591DFD"/>
    <w:rsid w:val="00592C85"/>
    <w:rsid w:val="00596274"/>
    <w:rsid w:val="00596C43"/>
    <w:rsid w:val="005A1330"/>
    <w:rsid w:val="005A3072"/>
    <w:rsid w:val="005B458A"/>
    <w:rsid w:val="005C378D"/>
    <w:rsid w:val="005C42A0"/>
    <w:rsid w:val="005C5AC4"/>
    <w:rsid w:val="005C64E6"/>
    <w:rsid w:val="005D059B"/>
    <w:rsid w:val="005D56B0"/>
    <w:rsid w:val="005D5D21"/>
    <w:rsid w:val="005D7AB8"/>
    <w:rsid w:val="005E6AA8"/>
    <w:rsid w:val="005F110F"/>
    <w:rsid w:val="005F4F98"/>
    <w:rsid w:val="005F67BE"/>
    <w:rsid w:val="005F7AB2"/>
    <w:rsid w:val="0060395A"/>
    <w:rsid w:val="00621FA5"/>
    <w:rsid w:val="0062694C"/>
    <w:rsid w:val="00631057"/>
    <w:rsid w:val="00636903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84756"/>
    <w:rsid w:val="00686513"/>
    <w:rsid w:val="00686C18"/>
    <w:rsid w:val="006872F3"/>
    <w:rsid w:val="006877E7"/>
    <w:rsid w:val="0069166B"/>
    <w:rsid w:val="006B65AD"/>
    <w:rsid w:val="006C3B6A"/>
    <w:rsid w:val="006C6944"/>
    <w:rsid w:val="006C6CE5"/>
    <w:rsid w:val="006D18D9"/>
    <w:rsid w:val="006D3ABF"/>
    <w:rsid w:val="006D7E1C"/>
    <w:rsid w:val="006E10C5"/>
    <w:rsid w:val="006E4247"/>
    <w:rsid w:val="006F0348"/>
    <w:rsid w:val="00707CF8"/>
    <w:rsid w:val="00715D21"/>
    <w:rsid w:val="00726116"/>
    <w:rsid w:val="007270A5"/>
    <w:rsid w:val="00730EC5"/>
    <w:rsid w:val="00731DA6"/>
    <w:rsid w:val="007409B7"/>
    <w:rsid w:val="00745F0F"/>
    <w:rsid w:val="00746B27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B3309"/>
    <w:rsid w:val="007B39F5"/>
    <w:rsid w:val="007B3B3A"/>
    <w:rsid w:val="007D6D1B"/>
    <w:rsid w:val="007E78B7"/>
    <w:rsid w:val="007F50BA"/>
    <w:rsid w:val="00814527"/>
    <w:rsid w:val="00817A9C"/>
    <w:rsid w:val="0082109F"/>
    <w:rsid w:val="00822E12"/>
    <w:rsid w:val="00825F4A"/>
    <w:rsid w:val="00826A92"/>
    <w:rsid w:val="0083228D"/>
    <w:rsid w:val="0083499D"/>
    <w:rsid w:val="00850CFC"/>
    <w:rsid w:val="008553EE"/>
    <w:rsid w:val="00860151"/>
    <w:rsid w:val="008678F8"/>
    <w:rsid w:val="00870AAD"/>
    <w:rsid w:val="008716ED"/>
    <w:rsid w:val="00871F18"/>
    <w:rsid w:val="00873624"/>
    <w:rsid w:val="0087592E"/>
    <w:rsid w:val="008801B7"/>
    <w:rsid w:val="00880E89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E0784"/>
    <w:rsid w:val="008E3CBC"/>
    <w:rsid w:val="008E3EC0"/>
    <w:rsid w:val="008F0EDB"/>
    <w:rsid w:val="008F1A58"/>
    <w:rsid w:val="008F28F0"/>
    <w:rsid w:val="008F6764"/>
    <w:rsid w:val="008F6EEA"/>
    <w:rsid w:val="00905F23"/>
    <w:rsid w:val="009061DF"/>
    <w:rsid w:val="00906422"/>
    <w:rsid w:val="009102FD"/>
    <w:rsid w:val="009125BE"/>
    <w:rsid w:val="00913BCF"/>
    <w:rsid w:val="00920236"/>
    <w:rsid w:val="009214DB"/>
    <w:rsid w:val="009369E7"/>
    <w:rsid w:val="00937D05"/>
    <w:rsid w:val="00937FAE"/>
    <w:rsid w:val="00940BC6"/>
    <w:rsid w:val="00941CB4"/>
    <w:rsid w:val="009464AA"/>
    <w:rsid w:val="009468A3"/>
    <w:rsid w:val="009537AA"/>
    <w:rsid w:val="0096220F"/>
    <w:rsid w:val="00963965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A1181"/>
    <w:rsid w:val="009B09C6"/>
    <w:rsid w:val="009B23F9"/>
    <w:rsid w:val="009B5DD0"/>
    <w:rsid w:val="009D4DF0"/>
    <w:rsid w:val="009D7E8C"/>
    <w:rsid w:val="009E60EE"/>
    <w:rsid w:val="009E6D59"/>
    <w:rsid w:val="009F3313"/>
    <w:rsid w:val="009F44DE"/>
    <w:rsid w:val="00A000AE"/>
    <w:rsid w:val="00A008CA"/>
    <w:rsid w:val="00A06666"/>
    <w:rsid w:val="00A07787"/>
    <w:rsid w:val="00A1645F"/>
    <w:rsid w:val="00A20A12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65B7"/>
    <w:rsid w:val="00A71DC0"/>
    <w:rsid w:val="00A7545B"/>
    <w:rsid w:val="00A83692"/>
    <w:rsid w:val="00A83DF0"/>
    <w:rsid w:val="00A84E9E"/>
    <w:rsid w:val="00A87392"/>
    <w:rsid w:val="00A9162F"/>
    <w:rsid w:val="00A91C0D"/>
    <w:rsid w:val="00A92162"/>
    <w:rsid w:val="00A94611"/>
    <w:rsid w:val="00A94B43"/>
    <w:rsid w:val="00A976A9"/>
    <w:rsid w:val="00AA090C"/>
    <w:rsid w:val="00AB0C30"/>
    <w:rsid w:val="00AC0A8C"/>
    <w:rsid w:val="00AC40F6"/>
    <w:rsid w:val="00AC6059"/>
    <w:rsid w:val="00AC643D"/>
    <w:rsid w:val="00AD12B2"/>
    <w:rsid w:val="00AD4CD1"/>
    <w:rsid w:val="00AE0A28"/>
    <w:rsid w:val="00AE782C"/>
    <w:rsid w:val="00B32F7A"/>
    <w:rsid w:val="00B33351"/>
    <w:rsid w:val="00B354A8"/>
    <w:rsid w:val="00B35722"/>
    <w:rsid w:val="00B36A43"/>
    <w:rsid w:val="00B638D1"/>
    <w:rsid w:val="00B70CEB"/>
    <w:rsid w:val="00B72E87"/>
    <w:rsid w:val="00B80F02"/>
    <w:rsid w:val="00B82334"/>
    <w:rsid w:val="00B874EB"/>
    <w:rsid w:val="00B87676"/>
    <w:rsid w:val="00B94F39"/>
    <w:rsid w:val="00B95C10"/>
    <w:rsid w:val="00BA46CC"/>
    <w:rsid w:val="00BA51D7"/>
    <w:rsid w:val="00BA54CE"/>
    <w:rsid w:val="00BB2345"/>
    <w:rsid w:val="00BC43FC"/>
    <w:rsid w:val="00BD124D"/>
    <w:rsid w:val="00BD4E6A"/>
    <w:rsid w:val="00BE6B19"/>
    <w:rsid w:val="00BF536C"/>
    <w:rsid w:val="00C024BB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8DB"/>
    <w:rsid w:val="00C66E5E"/>
    <w:rsid w:val="00C70FD1"/>
    <w:rsid w:val="00C7167F"/>
    <w:rsid w:val="00C81756"/>
    <w:rsid w:val="00C825B4"/>
    <w:rsid w:val="00C8680B"/>
    <w:rsid w:val="00CA7B2F"/>
    <w:rsid w:val="00CC0171"/>
    <w:rsid w:val="00CC0597"/>
    <w:rsid w:val="00CC1B20"/>
    <w:rsid w:val="00CC2AA2"/>
    <w:rsid w:val="00CF1A63"/>
    <w:rsid w:val="00CF1C14"/>
    <w:rsid w:val="00CF488B"/>
    <w:rsid w:val="00CF4FA9"/>
    <w:rsid w:val="00CF5B6A"/>
    <w:rsid w:val="00CF6EED"/>
    <w:rsid w:val="00D11781"/>
    <w:rsid w:val="00D16FC2"/>
    <w:rsid w:val="00D17505"/>
    <w:rsid w:val="00D22472"/>
    <w:rsid w:val="00D31316"/>
    <w:rsid w:val="00D3290C"/>
    <w:rsid w:val="00D42EA9"/>
    <w:rsid w:val="00D50981"/>
    <w:rsid w:val="00D71954"/>
    <w:rsid w:val="00D833C4"/>
    <w:rsid w:val="00D87DF5"/>
    <w:rsid w:val="00D916CC"/>
    <w:rsid w:val="00D933C8"/>
    <w:rsid w:val="00D97B65"/>
    <w:rsid w:val="00DA417B"/>
    <w:rsid w:val="00DB095D"/>
    <w:rsid w:val="00DB0F24"/>
    <w:rsid w:val="00DB4232"/>
    <w:rsid w:val="00DC0F24"/>
    <w:rsid w:val="00DC5B30"/>
    <w:rsid w:val="00DD495A"/>
    <w:rsid w:val="00DD6163"/>
    <w:rsid w:val="00DD7709"/>
    <w:rsid w:val="00DE454B"/>
    <w:rsid w:val="00DF1F90"/>
    <w:rsid w:val="00DF4D8D"/>
    <w:rsid w:val="00DF6AC9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4ACE"/>
    <w:rsid w:val="00E84EC0"/>
    <w:rsid w:val="00E92608"/>
    <w:rsid w:val="00E92B27"/>
    <w:rsid w:val="00E93568"/>
    <w:rsid w:val="00E97FC3"/>
    <w:rsid w:val="00EA50EF"/>
    <w:rsid w:val="00EB510C"/>
    <w:rsid w:val="00EB5760"/>
    <w:rsid w:val="00EC142C"/>
    <w:rsid w:val="00EC2AF2"/>
    <w:rsid w:val="00EC488E"/>
    <w:rsid w:val="00EC7511"/>
    <w:rsid w:val="00ED2901"/>
    <w:rsid w:val="00EF184A"/>
    <w:rsid w:val="00EF2AD4"/>
    <w:rsid w:val="00F0018E"/>
    <w:rsid w:val="00F05BF1"/>
    <w:rsid w:val="00F06C8A"/>
    <w:rsid w:val="00F07DF3"/>
    <w:rsid w:val="00F107BA"/>
    <w:rsid w:val="00F16067"/>
    <w:rsid w:val="00F2324F"/>
    <w:rsid w:val="00F26E0E"/>
    <w:rsid w:val="00F406E5"/>
    <w:rsid w:val="00F526D3"/>
    <w:rsid w:val="00F5563D"/>
    <w:rsid w:val="00F55882"/>
    <w:rsid w:val="00F64278"/>
    <w:rsid w:val="00F70132"/>
    <w:rsid w:val="00F74FA5"/>
    <w:rsid w:val="00F810C4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A6C25A-0C5A-4C78-85BE-17B7212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0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868C-82B9-4E25-8175-D78D36B3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9717</Words>
  <Characters>5539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Загальний відділ</cp:lastModifiedBy>
  <cp:revision>27</cp:revision>
  <cp:lastPrinted>2024-07-03T10:42:00Z</cp:lastPrinted>
  <dcterms:created xsi:type="dcterms:W3CDTF">2025-05-20T10:43:00Z</dcterms:created>
  <dcterms:modified xsi:type="dcterms:W3CDTF">2026-03-05T09:21:00Z</dcterms:modified>
</cp:coreProperties>
</file>