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7B" w:rsidRPr="00F8487B" w:rsidRDefault="00F8487B" w:rsidP="00F84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uk-UA"/>
        </w:rPr>
        <w:drawing>
          <wp:inline distT="0" distB="0" distL="0" distR="0">
            <wp:extent cx="685800" cy="685800"/>
            <wp:effectExtent l="0" t="0" r="0" b="0"/>
            <wp:docPr id="5" name="Рисунок 5" descr="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7B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 Під час візитів було перевірено готовність закладів загальної середньої освіти до організації безоплатного гарячого харчування для учнів 1–11 класів із 1 вересня 2026 року. </w:t>
      </w:r>
    </w:p>
    <w:p w:rsidR="00F8487B" w:rsidRPr="00F8487B" w:rsidRDefault="00F8487B" w:rsidP="00F84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F8487B" w:rsidRPr="00F8487B" w:rsidRDefault="00F8487B" w:rsidP="00F84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uk-UA"/>
        </w:rPr>
        <w:drawing>
          <wp:inline distT="0" distB="0" distL="0" distR="0">
            <wp:extent cx="685800" cy="685800"/>
            <wp:effectExtent l="0" t="0" r="0" b="0"/>
            <wp:docPr id="4" name="Рисунок 4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7B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Особливу увагу приділено стану харчоблоків, матеріально-технічному забезпеченню, кадровим питанням та готовності громад до впровадження державної реформи.</w:t>
      </w:r>
    </w:p>
    <w:p w:rsidR="00F8487B" w:rsidRPr="00F8487B" w:rsidRDefault="00F8487B" w:rsidP="00F84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F8487B" w:rsidRPr="00F8487B" w:rsidRDefault="00F8487B" w:rsidP="00F84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uk-UA"/>
        </w:rPr>
        <w:drawing>
          <wp:inline distT="0" distB="0" distL="0" distR="0">
            <wp:extent cx="685800" cy="685800"/>
            <wp:effectExtent l="0" t="0" r="0" b="0"/>
            <wp:docPr id="3" name="Рисунок 3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7B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 Також у ході зустрічей обговорено підготовку закладів освіти до початку нового навчального року, виконання першочергових організаційних заходів та створення належних умов для безпечного й якісного освітнього процесу.</w:t>
      </w:r>
    </w:p>
    <w:p w:rsidR="00F8487B" w:rsidRPr="00F8487B" w:rsidRDefault="00F8487B" w:rsidP="00F84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F8487B" w:rsidRPr="00F8487B" w:rsidRDefault="00F8487B" w:rsidP="00F84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uk-UA"/>
        </w:rPr>
        <w:drawing>
          <wp:inline distT="0" distB="0" distL="0" distR="0">
            <wp:extent cx="685800" cy="685800"/>
            <wp:effectExtent l="0" t="0" r="0" b="0"/>
            <wp:docPr id="2" name="Рисунок 2" descr="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7B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 Окрему увагу приділено питанням </w:t>
      </w:r>
      <w:proofErr w:type="spellStart"/>
      <w:r w:rsidRPr="00F8487B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безбар'єрності</w:t>
      </w:r>
      <w:proofErr w:type="spellEnd"/>
      <w:r w:rsidRPr="00F8487B">
        <w:rPr>
          <w:rFonts w:ascii="Arial" w:eastAsia="Times New Roman" w:hAnsi="Arial" w:cs="Arial"/>
          <w:color w:val="222222"/>
          <w:sz w:val="24"/>
          <w:szCs w:val="24"/>
          <w:lang w:eastAsia="uk-UA"/>
        </w:rPr>
        <w:t xml:space="preserve">, зокрема забезпеченню доступності освітнього середовища для всіх учасників освітнього процесу відповідно до принципів рівних можливостей та </w:t>
      </w:r>
      <w:proofErr w:type="spellStart"/>
      <w:r w:rsidRPr="00F8487B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інклюзивності</w:t>
      </w:r>
      <w:proofErr w:type="spellEnd"/>
      <w:r w:rsidRPr="00F8487B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.</w:t>
      </w:r>
    </w:p>
    <w:p w:rsidR="00F8487B" w:rsidRPr="00F8487B" w:rsidRDefault="00F8487B" w:rsidP="00F84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:rsidR="00F8487B" w:rsidRPr="00F8487B" w:rsidRDefault="00F8487B" w:rsidP="00F84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uk-UA"/>
        </w:rPr>
        <w:drawing>
          <wp:inline distT="0" distB="0" distL="0" distR="0">
            <wp:extent cx="685800" cy="685800"/>
            <wp:effectExtent l="0" t="0" r="0" b="0"/>
            <wp:docPr id="1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87B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 Голованівська районна військова адміністрація й надалі здійснюватиме моніторинг готовності закладів освіти району, адже створення безпечних, комфортних і сучасних умов для навчання дітей залишається одним із пріоритетних напрямів роботи.</w:t>
      </w:r>
    </w:p>
    <w:p w:rsidR="008620B4" w:rsidRDefault="00F8487B">
      <w:bookmarkStart w:id="0" w:name="_GoBack"/>
      <w:bookmarkEnd w:id="0"/>
    </w:p>
    <w:sectPr w:rsidR="00862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E2"/>
    <w:rsid w:val="00075888"/>
    <w:rsid w:val="004B4B13"/>
    <w:rsid w:val="006F61E2"/>
    <w:rsid w:val="00B107CF"/>
    <w:rsid w:val="00F8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364</Characters>
  <Application>Microsoft Office Word</Application>
  <DocSecurity>0</DocSecurity>
  <Lines>3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2026-07-06T13:54:00Z</dcterms:created>
  <dcterms:modified xsi:type="dcterms:W3CDTF">2026-07-06T13:54:00Z</dcterms:modified>
</cp:coreProperties>
</file>