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9D" w:rsidRPr="006A1A9D" w:rsidRDefault="006A1A9D" w:rsidP="002A7FC6">
      <w:pPr>
        <w:shd w:val="clear" w:color="auto" w:fill="FFFFFF"/>
        <w:spacing w:after="120" w:line="750" w:lineRule="atLeast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63"/>
          <w:szCs w:val="63"/>
          <w:lang w:eastAsia="ru-RU"/>
        </w:rPr>
      </w:pPr>
      <w:proofErr w:type="spellStart"/>
      <w:r w:rsidRPr="006A1A9D">
        <w:rPr>
          <w:rFonts w:ascii="Arial" w:eastAsia="Times New Roman" w:hAnsi="Arial" w:cs="Arial"/>
          <w:b/>
          <w:bCs/>
          <w:color w:val="111111"/>
          <w:kern w:val="36"/>
          <w:sz w:val="63"/>
          <w:szCs w:val="63"/>
          <w:lang w:eastAsia="ru-RU"/>
        </w:rPr>
        <w:t>Вибухонебезпечні</w:t>
      </w:r>
      <w:proofErr w:type="spellEnd"/>
      <w:r w:rsidRPr="006A1A9D">
        <w:rPr>
          <w:rFonts w:ascii="Arial" w:eastAsia="Times New Roman" w:hAnsi="Arial" w:cs="Arial"/>
          <w:b/>
          <w:bCs/>
          <w:color w:val="111111"/>
          <w:kern w:val="36"/>
          <w:sz w:val="63"/>
          <w:szCs w:val="63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b/>
          <w:bCs/>
          <w:color w:val="111111"/>
          <w:kern w:val="36"/>
          <w:sz w:val="63"/>
          <w:szCs w:val="63"/>
          <w:lang w:eastAsia="ru-RU"/>
        </w:rPr>
        <w:t>предмети</w:t>
      </w:r>
      <w:proofErr w:type="spellEnd"/>
      <w:r w:rsidRPr="006A1A9D">
        <w:rPr>
          <w:rFonts w:ascii="Arial" w:eastAsia="Times New Roman" w:hAnsi="Arial" w:cs="Arial"/>
          <w:b/>
          <w:bCs/>
          <w:color w:val="111111"/>
          <w:kern w:val="36"/>
          <w:sz w:val="63"/>
          <w:szCs w:val="63"/>
          <w:lang w:eastAsia="ru-RU"/>
        </w:rPr>
        <w:t xml:space="preserve">: </w:t>
      </w:r>
      <w:proofErr w:type="spellStart"/>
      <w:r w:rsidRPr="006A1A9D">
        <w:rPr>
          <w:rFonts w:ascii="Arial" w:eastAsia="Times New Roman" w:hAnsi="Arial" w:cs="Arial"/>
          <w:b/>
          <w:bCs/>
          <w:color w:val="111111"/>
          <w:kern w:val="36"/>
          <w:sz w:val="63"/>
          <w:szCs w:val="63"/>
          <w:lang w:eastAsia="ru-RU"/>
        </w:rPr>
        <w:t>які</w:t>
      </w:r>
      <w:proofErr w:type="spellEnd"/>
      <w:r w:rsidRPr="006A1A9D">
        <w:rPr>
          <w:rFonts w:ascii="Arial" w:eastAsia="Times New Roman" w:hAnsi="Arial" w:cs="Arial"/>
          <w:b/>
          <w:bCs/>
          <w:color w:val="111111"/>
          <w:kern w:val="36"/>
          <w:sz w:val="63"/>
          <w:szCs w:val="63"/>
          <w:lang w:eastAsia="ru-RU"/>
        </w:rPr>
        <w:t xml:space="preserve"> вони та </w:t>
      </w:r>
      <w:proofErr w:type="spellStart"/>
      <w:r w:rsidRPr="006A1A9D">
        <w:rPr>
          <w:rFonts w:ascii="Arial" w:eastAsia="Times New Roman" w:hAnsi="Arial" w:cs="Arial"/>
          <w:b/>
          <w:bCs/>
          <w:color w:val="111111"/>
          <w:kern w:val="36"/>
          <w:sz w:val="63"/>
          <w:szCs w:val="63"/>
          <w:lang w:eastAsia="ru-RU"/>
        </w:rPr>
        <w:t>що</w:t>
      </w:r>
      <w:proofErr w:type="spellEnd"/>
      <w:r w:rsidRPr="006A1A9D">
        <w:rPr>
          <w:rFonts w:ascii="Arial" w:eastAsia="Times New Roman" w:hAnsi="Arial" w:cs="Arial"/>
          <w:b/>
          <w:bCs/>
          <w:color w:val="111111"/>
          <w:kern w:val="36"/>
          <w:sz w:val="63"/>
          <w:szCs w:val="63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b/>
          <w:bCs/>
          <w:color w:val="111111"/>
          <w:kern w:val="36"/>
          <w:sz w:val="63"/>
          <w:szCs w:val="63"/>
          <w:lang w:eastAsia="ru-RU"/>
        </w:rPr>
        <w:t>робити</w:t>
      </w:r>
      <w:proofErr w:type="spellEnd"/>
      <w:r w:rsidRPr="006A1A9D">
        <w:rPr>
          <w:rFonts w:ascii="Arial" w:eastAsia="Times New Roman" w:hAnsi="Arial" w:cs="Arial"/>
          <w:b/>
          <w:bCs/>
          <w:color w:val="111111"/>
          <w:kern w:val="36"/>
          <w:sz w:val="63"/>
          <w:szCs w:val="63"/>
          <w:lang w:eastAsia="ru-RU"/>
        </w:rPr>
        <w:t>?</w:t>
      </w:r>
    </w:p>
    <w:p w:rsidR="006A1A9D" w:rsidRPr="006A1A9D" w:rsidRDefault="002A7FC6" w:rsidP="002A7FC6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color w:val="111111"/>
          <w:sz w:val="45"/>
          <w:szCs w:val="45"/>
          <w:lang w:val="uk-UA" w:eastAsia="ru-RU"/>
        </w:rPr>
      </w:pPr>
      <w:r>
        <w:rPr>
          <w:rFonts w:ascii="Arial" w:eastAsia="Times New Roman" w:hAnsi="Arial" w:cs="Arial"/>
          <w:color w:val="111111"/>
          <w:sz w:val="45"/>
          <w:szCs w:val="45"/>
          <w:lang w:val="uk-UA" w:eastAsia="ru-RU"/>
        </w:rPr>
        <w:t>Як</w:t>
      </w:r>
      <w:r w:rsidR="006A1A9D" w:rsidRPr="006A1A9D">
        <w:rPr>
          <w:rFonts w:ascii="Arial" w:eastAsia="Times New Roman" w:hAnsi="Arial" w:cs="Arial"/>
          <w:color w:val="111111"/>
          <w:sz w:val="45"/>
          <w:szCs w:val="45"/>
          <w:lang w:eastAsia="ru-RU"/>
        </w:rPr>
        <w:t xml:space="preserve"> </w:t>
      </w:r>
      <w:proofErr w:type="spellStart"/>
      <w:r w:rsidR="006A1A9D" w:rsidRPr="006A1A9D">
        <w:rPr>
          <w:rFonts w:ascii="Arial" w:eastAsia="Times New Roman" w:hAnsi="Arial" w:cs="Arial"/>
          <w:color w:val="111111"/>
          <w:sz w:val="45"/>
          <w:szCs w:val="45"/>
          <w:lang w:eastAsia="ru-RU"/>
        </w:rPr>
        <w:t>розпізнати</w:t>
      </w:r>
      <w:proofErr w:type="spellEnd"/>
      <w:r w:rsidR="006A1A9D" w:rsidRPr="006A1A9D">
        <w:rPr>
          <w:rFonts w:ascii="Arial" w:eastAsia="Times New Roman" w:hAnsi="Arial" w:cs="Arial"/>
          <w:color w:val="111111"/>
          <w:sz w:val="45"/>
          <w:szCs w:val="45"/>
          <w:lang w:eastAsia="ru-RU"/>
        </w:rPr>
        <w:t xml:space="preserve"> </w:t>
      </w:r>
      <w:proofErr w:type="spellStart"/>
      <w:r w:rsidR="006A1A9D" w:rsidRPr="006A1A9D">
        <w:rPr>
          <w:rFonts w:ascii="Arial" w:eastAsia="Times New Roman" w:hAnsi="Arial" w:cs="Arial"/>
          <w:color w:val="111111"/>
          <w:sz w:val="45"/>
          <w:szCs w:val="45"/>
          <w:lang w:eastAsia="ru-RU"/>
        </w:rPr>
        <w:t>вибухонебезпечний</w:t>
      </w:r>
      <w:proofErr w:type="spellEnd"/>
      <w:r w:rsidR="006A1A9D" w:rsidRPr="006A1A9D">
        <w:rPr>
          <w:rFonts w:ascii="Arial" w:eastAsia="Times New Roman" w:hAnsi="Arial" w:cs="Arial"/>
          <w:color w:val="111111"/>
          <w:sz w:val="45"/>
          <w:szCs w:val="45"/>
          <w:lang w:eastAsia="ru-RU"/>
        </w:rPr>
        <w:t xml:space="preserve"> предмет та</w:t>
      </w:r>
      <w:r>
        <w:rPr>
          <w:rFonts w:ascii="Arial" w:eastAsia="Times New Roman" w:hAnsi="Arial" w:cs="Arial"/>
          <w:color w:val="111111"/>
          <w:sz w:val="45"/>
          <w:szCs w:val="45"/>
          <w:lang w:val="uk-UA" w:eastAsia="ru-RU"/>
        </w:rPr>
        <w:t>,</w:t>
      </w:r>
      <w:bookmarkStart w:id="0" w:name="_GoBack"/>
      <w:bookmarkEnd w:id="0"/>
      <w:r w:rsidR="006A1A9D" w:rsidRPr="006A1A9D">
        <w:rPr>
          <w:rFonts w:ascii="Arial" w:eastAsia="Times New Roman" w:hAnsi="Arial" w:cs="Arial"/>
          <w:color w:val="111111"/>
          <w:sz w:val="45"/>
          <w:szCs w:val="45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45"/>
          <w:szCs w:val="45"/>
          <w:lang w:val="uk-UA" w:eastAsia="ru-RU"/>
        </w:rPr>
        <w:t xml:space="preserve">як </w:t>
      </w:r>
      <w:proofErr w:type="spellStart"/>
      <w:r w:rsidR="006A1A9D" w:rsidRPr="006A1A9D">
        <w:rPr>
          <w:rFonts w:ascii="Arial" w:eastAsia="Times New Roman" w:hAnsi="Arial" w:cs="Arial"/>
          <w:color w:val="111111"/>
          <w:sz w:val="45"/>
          <w:szCs w:val="45"/>
          <w:lang w:eastAsia="ru-RU"/>
        </w:rPr>
        <w:t>діяти</w:t>
      </w:r>
      <w:proofErr w:type="spellEnd"/>
      <w:r w:rsidR="006A1A9D" w:rsidRPr="006A1A9D">
        <w:rPr>
          <w:rFonts w:ascii="Arial" w:eastAsia="Times New Roman" w:hAnsi="Arial" w:cs="Arial"/>
          <w:color w:val="111111"/>
          <w:sz w:val="45"/>
          <w:szCs w:val="45"/>
          <w:lang w:eastAsia="ru-RU"/>
        </w:rPr>
        <w:t xml:space="preserve"> правильно</w:t>
      </w:r>
      <w:r>
        <w:rPr>
          <w:rFonts w:ascii="Arial" w:eastAsia="Times New Roman" w:hAnsi="Arial" w:cs="Arial"/>
          <w:color w:val="111111"/>
          <w:sz w:val="45"/>
          <w:szCs w:val="45"/>
          <w:lang w:val="uk-UA" w:eastAsia="ru-RU"/>
        </w:rPr>
        <w:t>.</w:t>
      </w:r>
    </w:p>
    <w:p w:rsidR="00371150" w:rsidRDefault="00371150"/>
    <w:p w:rsidR="006A1A9D" w:rsidRDefault="006A1A9D"/>
    <w:p w:rsidR="006A1A9D" w:rsidRPr="006A1A9D" w:rsidRDefault="006A1A9D" w:rsidP="006A1A9D">
      <w:pPr>
        <w:ind w:firstLine="708"/>
        <w:jc w:val="both"/>
        <w:rPr>
          <w:rFonts w:ascii="Arial" w:eastAsia="Times New Roman" w:hAnsi="Arial" w:cs="Arial"/>
          <w:color w:val="050505"/>
          <w:sz w:val="29"/>
          <w:szCs w:val="29"/>
          <w:lang w:eastAsia="ru-RU"/>
        </w:rPr>
      </w:pPr>
      <w:r>
        <w:rPr>
          <w:rFonts w:ascii="Arial" w:hAnsi="Arial" w:cs="Arial"/>
          <w:color w:val="111111"/>
          <w:sz w:val="29"/>
          <w:szCs w:val="29"/>
        </w:rPr>
        <w:t xml:space="preserve">У </w:t>
      </w:r>
      <w:proofErr w:type="spellStart"/>
      <w:r>
        <w:rPr>
          <w:rFonts w:ascii="Arial" w:hAnsi="Arial" w:cs="Arial"/>
          <w:color w:val="111111"/>
          <w:sz w:val="29"/>
          <w:szCs w:val="29"/>
        </w:rPr>
        <w:t>містах</w:t>
      </w:r>
      <w:proofErr w:type="spellEnd"/>
      <w:r>
        <w:rPr>
          <w:rFonts w:ascii="Arial" w:hAnsi="Arial" w:cs="Arial"/>
          <w:color w:val="111111"/>
          <w:sz w:val="29"/>
          <w:szCs w:val="29"/>
        </w:rPr>
        <w:t xml:space="preserve">, де проводились </w:t>
      </w:r>
      <w:proofErr w:type="spellStart"/>
      <w:r>
        <w:rPr>
          <w:rFonts w:ascii="Arial" w:hAnsi="Arial" w:cs="Arial"/>
          <w:color w:val="111111"/>
          <w:sz w:val="29"/>
          <w:szCs w:val="29"/>
        </w:rPr>
        <w:t>бойові</w:t>
      </w:r>
      <w:proofErr w:type="spellEnd"/>
      <w:r>
        <w:rPr>
          <w:rFonts w:ascii="Arial" w:hAnsi="Arial" w:cs="Arial"/>
          <w:color w:val="111111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111111"/>
          <w:sz w:val="29"/>
          <w:szCs w:val="29"/>
        </w:rPr>
        <w:t>дії</w:t>
      </w:r>
      <w:proofErr w:type="spellEnd"/>
      <w:r>
        <w:rPr>
          <w:rFonts w:ascii="Arial" w:hAnsi="Arial" w:cs="Arial"/>
          <w:color w:val="111111"/>
          <w:sz w:val="29"/>
          <w:szCs w:val="29"/>
        </w:rPr>
        <w:t xml:space="preserve">, </w:t>
      </w:r>
      <w:r>
        <w:rPr>
          <w:rFonts w:ascii="Arial" w:hAnsi="Arial" w:cs="Arial"/>
          <w:color w:val="111111"/>
          <w:sz w:val="29"/>
          <w:szCs w:val="29"/>
          <w:lang w:val="uk-UA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працівники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hyperlink r:id="rId4" w:history="1">
        <w:r w:rsidRPr="006A1A9D">
          <w:rPr>
            <w:rFonts w:ascii="Arial" w:eastAsia="Times New Roman" w:hAnsi="Arial" w:cs="Arial"/>
            <w:b/>
            <w:bCs/>
            <w:color w:val="0064D1"/>
            <w:sz w:val="29"/>
            <w:szCs w:val="29"/>
            <w:u w:val="single"/>
            <w:bdr w:val="none" w:sz="0" w:space="0" w:color="auto" w:frame="1"/>
            <w:lang w:eastAsia="ru-RU"/>
          </w:rPr>
          <w:t xml:space="preserve">ДСНС </w:t>
        </w:r>
        <w:proofErr w:type="spellStart"/>
        <w:r w:rsidRPr="006A1A9D">
          <w:rPr>
            <w:rFonts w:ascii="Arial" w:eastAsia="Times New Roman" w:hAnsi="Arial" w:cs="Arial"/>
            <w:b/>
            <w:bCs/>
            <w:color w:val="0064D1"/>
            <w:sz w:val="29"/>
            <w:szCs w:val="29"/>
            <w:u w:val="single"/>
            <w:bdr w:val="none" w:sz="0" w:space="0" w:color="auto" w:frame="1"/>
            <w:lang w:eastAsia="ru-RU"/>
          </w:rPr>
          <w:t>України</w:t>
        </w:r>
        <w:proofErr w:type="spellEnd"/>
      </w:hyperlink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щодня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вилучають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тисячі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вибухонебезпечних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предметів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,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тож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варто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знати і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дорослим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і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дітям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, як себе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поводити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поруч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з ними,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щоб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не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постраждати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, а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також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уміти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розрізняти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такі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предмети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в кущах,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траві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, на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землі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. </w:t>
      </w:r>
    </w:p>
    <w:p w:rsidR="006A1A9D" w:rsidRPr="006A1A9D" w:rsidRDefault="006A1A9D" w:rsidP="006A1A9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50505"/>
          <w:sz w:val="29"/>
          <w:szCs w:val="29"/>
          <w:lang w:eastAsia="ru-RU"/>
        </w:rPr>
      </w:pPr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Чим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небезпечні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протипіхотні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міни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? </w:t>
      </w:r>
      <w:r w:rsidRPr="006A1A9D">
        <w:rPr>
          <w:rFonts w:ascii="Arial" w:eastAsia="Times New Roman" w:hAnsi="Arial" w:cs="Arial"/>
          <w:noProof/>
          <w:color w:val="050505"/>
          <w:sz w:val="29"/>
          <w:szCs w:val="29"/>
          <w:lang w:eastAsia="ru-RU"/>
        </w:rPr>
        <w:drawing>
          <wp:inline distT="0" distB="0" distL="0" distR="0" wp14:anchorId="6EBD5E95" wp14:editId="395C924F">
            <wp:extent cx="152400" cy="152400"/>
            <wp:effectExtent l="0" t="0" r="0" b="0"/>
            <wp:docPr id="1" name="Рисунок 1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9D" w:rsidRPr="006A1A9D" w:rsidRDefault="006A1A9D" w:rsidP="006A1A9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50505"/>
          <w:sz w:val="29"/>
          <w:szCs w:val="29"/>
          <w:lang w:eastAsia="ru-RU"/>
        </w:rPr>
      </w:pPr>
      <w:r w:rsidRPr="006A1A9D">
        <w:rPr>
          <w:rFonts w:ascii="Arial" w:eastAsia="Times New Roman" w:hAnsi="Arial" w:cs="Arial"/>
          <w:noProof/>
          <w:color w:val="050505"/>
          <w:sz w:val="29"/>
          <w:szCs w:val="29"/>
          <w:lang w:eastAsia="ru-RU"/>
        </w:rPr>
        <w:drawing>
          <wp:inline distT="0" distB="0" distL="0" distR="0" wp14:anchorId="71E26F04" wp14:editId="20C9A8C3">
            <wp:extent cx="152400" cy="152400"/>
            <wp:effectExtent l="0" t="0" r="0" b="0"/>
            <wp:docPr id="2" name="Рисунок 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Як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працюють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такі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міни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?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Вибух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може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статися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, коли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хтось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наближається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або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безпосередньо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торкається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до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міни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.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Під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час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вибуху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міна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може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покалічити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або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завдати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летальних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наслідків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.</w:t>
      </w:r>
    </w:p>
    <w:p w:rsidR="006A1A9D" w:rsidRPr="006A1A9D" w:rsidRDefault="006A1A9D" w:rsidP="006A1A9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50505"/>
          <w:sz w:val="29"/>
          <w:szCs w:val="29"/>
          <w:lang w:eastAsia="ru-RU"/>
        </w:rPr>
      </w:pPr>
      <w:r w:rsidRPr="006A1A9D">
        <w:rPr>
          <w:rFonts w:ascii="Arial" w:eastAsia="Times New Roman" w:hAnsi="Arial" w:cs="Arial"/>
          <w:noProof/>
          <w:color w:val="050505"/>
          <w:sz w:val="29"/>
          <w:szCs w:val="29"/>
          <w:lang w:eastAsia="ru-RU"/>
        </w:rPr>
        <w:drawing>
          <wp:inline distT="0" distB="0" distL="0" distR="0" wp14:anchorId="16C9D415" wp14:editId="7F26B910">
            <wp:extent cx="152400" cy="152400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Чим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небезпечні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протипіхотні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міни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? </w:t>
      </w:r>
    </w:p>
    <w:p w:rsidR="006A1A9D" w:rsidRPr="006A1A9D" w:rsidRDefault="006A1A9D" w:rsidP="006A1A9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50505"/>
          <w:sz w:val="29"/>
          <w:szCs w:val="29"/>
          <w:lang w:eastAsia="ru-RU"/>
        </w:rPr>
      </w:pPr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За способом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завдання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шкоди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протипіхотні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міни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бувають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фугасні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і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осколкові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.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Осколкові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міни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зазвичай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мають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готові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уражальні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елементи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: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металеві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кульки,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циліндри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,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смужки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.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Фугасні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міни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вражають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вибухом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. </w:t>
      </w:r>
    </w:p>
    <w:p w:rsidR="006A1A9D" w:rsidRPr="006A1A9D" w:rsidRDefault="006A1A9D" w:rsidP="006A1A9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50505"/>
          <w:sz w:val="29"/>
          <w:szCs w:val="29"/>
          <w:lang w:eastAsia="ru-RU"/>
        </w:rPr>
      </w:pP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Якщо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ви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побачили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міну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,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наближатись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до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неї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вкрай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небезпечно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. </w:t>
      </w:r>
    </w:p>
    <w:p w:rsidR="006A1A9D" w:rsidRPr="006A1A9D" w:rsidRDefault="006A1A9D" w:rsidP="006A1A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505"/>
          <w:sz w:val="29"/>
          <w:szCs w:val="29"/>
          <w:lang w:eastAsia="ru-RU"/>
        </w:rPr>
      </w:pPr>
      <w:r w:rsidRPr="006A1A9D">
        <w:rPr>
          <w:rFonts w:ascii="Arial" w:eastAsia="Times New Roman" w:hAnsi="Arial" w:cs="Arial"/>
          <w:noProof/>
          <w:color w:val="050505"/>
          <w:sz w:val="29"/>
          <w:szCs w:val="29"/>
          <w:lang w:eastAsia="ru-RU"/>
        </w:rPr>
        <w:drawing>
          <wp:inline distT="0" distB="0" distL="0" distR="0" wp14:anchorId="57D9E532" wp14:editId="6BD42742">
            <wp:extent cx="152400" cy="152400"/>
            <wp:effectExtent l="0" t="0" r="0" b="0"/>
            <wp:docPr id="4" name="Рисунок 4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Одразу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телефонуйте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за номером 101 та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повідомте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про </w:t>
      </w:r>
      <w:proofErr w:type="spellStart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знахідку</w:t>
      </w:r>
      <w:proofErr w:type="spellEnd"/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 xml:space="preserve"> </w:t>
      </w:r>
      <w:hyperlink r:id="rId8" w:history="1">
        <w:r w:rsidRPr="006A1A9D">
          <w:rPr>
            <w:rFonts w:ascii="Arial" w:eastAsia="Times New Roman" w:hAnsi="Arial" w:cs="Arial"/>
            <w:b/>
            <w:bCs/>
            <w:color w:val="0064D1"/>
            <w:sz w:val="29"/>
            <w:szCs w:val="29"/>
            <w:u w:val="single"/>
            <w:bdr w:val="none" w:sz="0" w:space="0" w:color="auto" w:frame="1"/>
            <w:lang w:eastAsia="ru-RU"/>
          </w:rPr>
          <w:t xml:space="preserve">ДСНС </w:t>
        </w:r>
        <w:proofErr w:type="spellStart"/>
        <w:r w:rsidRPr="006A1A9D">
          <w:rPr>
            <w:rFonts w:ascii="Arial" w:eastAsia="Times New Roman" w:hAnsi="Arial" w:cs="Arial"/>
            <w:b/>
            <w:bCs/>
            <w:color w:val="0064D1"/>
            <w:sz w:val="29"/>
            <w:szCs w:val="29"/>
            <w:u w:val="single"/>
            <w:bdr w:val="none" w:sz="0" w:space="0" w:color="auto" w:frame="1"/>
            <w:lang w:eastAsia="ru-RU"/>
          </w:rPr>
          <w:t>України</w:t>
        </w:r>
        <w:proofErr w:type="spellEnd"/>
      </w:hyperlink>
      <w:r w:rsidRPr="006A1A9D">
        <w:rPr>
          <w:rFonts w:ascii="Arial" w:eastAsia="Times New Roman" w:hAnsi="Arial" w:cs="Arial"/>
          <w:color w:val="050505"/>
          <w:sz w:val="29"/>
          <w:szCs w:val="29"/>
          <w:lang w:eastAsia="ru-RU"/>
        </w:rPr>
        <w:t>.</w:t>
      </w:r>
    </w:p>
    <w:p w:rsidR="006A1A9D" w:rsidRDefault="006A1A9D"/>
    <w:p w:rsidR="006A1A9D" w:rsidRDefault="006A1A9D"/>
    <w:p w:rsidR="006A1A9D" w:rsidRPr="00BF301D" w:rsidRDefault="00BF301D" w:rsidP="002A7FC6">
      <w:pPr>
        <w:jc w:val="both"/>
        <w:rPr>
          <w:rFonts w:ascii="Arial" w:hAnsi="Arial" w:cs="Arial"/>
          <w:sz w:val="29"/>
          <w:szCs w:val="29"/>
        </w:rPr>
      </w:pPr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  <w:lang w:val="uk-UA"/>
        </w:rPr>
        <w:t xml:space="preserve">Мінометний снаряд.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Саме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цей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тип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мін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найчастіше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зустрічається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на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території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України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в районах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проведення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бойових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дій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та є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дуже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небезпечним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.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Середній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радіус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ураження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після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вибуху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— 40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метрів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.</w:t>
      </w:r>
      <w:r w:rsidRPr="00BF301D">
        <w:rPr>
          <w:rFonts w:ascii="Arial" w:hAnsi="Arial" w:cs="Arial"/>
          <w:color w:val="050505"/>
          <w:sz w:val="29"/>
          <w:szCs w:val="29"/>
        </w:rPr>
        <w:br/>
      </w:r>
      <w:r w:rsidRPr="00BF301D">
        <w:rPr>
          <w:rFonts w:ascii="Arial" w:hAnsi="Arial" w:cs="Arial"/>
          <w:color w:val="050505"/>
          <w:sz w:val="29"/>
          <w:szCs w:val="29"/>
        </w:rPr>
        <w:br/>
      </w:r>
      <w:r w:rsidRPr="00BF301D">
        <w:rPr>
          <w:rFonts w:ascii="Arial" w:hAnsi="Arial" w:cs="Arial"/>
          <w:noProof/>
          <w:color w:val="050505"/>
          <w:sz w:val="29"/>
          <w:szCs w:val="29"/>
          <w:shd w:val="clear" w:color="auto" w:fill="FFFFFF"/>
          <w:lang w:eastAsia="ru-RU"/>
        </w:rPr>
        <w:drawing>
          <wp:inline distT="0" distB="0" distL="0" distR="0" wp14:anchorId="291DA835" wp14:editId="2DF467D9">
            <wp:extent cx="152400" cy="152400"/>
            <wp:effectExtent l="0" t="0" r="0" b="0"/>
            <wp:docPr id="5" name="Рисунок 5" descr="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 Не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наближайтеся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, не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чіпайте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, не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беріть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до рук, не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бийте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по них.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Якщо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побачили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міну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—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повідомте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про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це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за номером 101.</w:t>
      </w:r>
      <w:r w:rsidRPr="00BF301D">
        <w:rPr>
          <w:rFonts w:ascii="Arial" w:hAnsi="Arial" w:cs="Arial"/>
          <w:color w:val="050505"/>
          <w:sz w:val="29"/>
          <w:szCs w:val="29"/>
        </w:rPr>
        <w:br/>
      </w:r>
      <w:r w:rsidRPr="00BF301D">
        <w:rPr>
          <w:rFonts w:ascii="Arial" w:hAnsi="Arial" w:cs="Arial"/>
          <w:color w:val="050505"/>
          <w:sz w:val="29"/>
          <w:szCs w:val="29"/>
        </w:rPr>
        <w:br/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Покажіть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це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зображення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дітям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,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аби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вони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були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уважними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та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обережними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і не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підходили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 xml:space="preserve"> до </w:t>
      </w:r>
      <w:proofErr w:type="spellStart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боєприпасів</w:t>
      </w:r>
      <w:proofErr w:type="spellEnd"/>
      <w:r w:rsidRPr="00BF301D">
        <w:rPr>
          <w:rFonts w:ascii="Arial" w:hAnsi="Arial" w:cs="Arial"/>
          <w:color w:val="050505"/>
          <w:sz w:val="29"/>
          <w:szCs w:val="29"/>
          <w:shd w:val="clear" w:color="auto" w:fill="FFFFFF"/>
        </w:rPr>
        <w:t> </w:t>
      </w:r>
      <w:r w:rsidRPr="00BF301D">
        <w:rPr>
          <w:rFonts w:ascii="Arial" w:hAnsi="Arial" w:cs="Arial"/>
          <w:noProof/>
          <w:color w:val="050505"/>
          <w:sz w:val="29"/>
          <w:szCs w:val="29"/>
          <w:shd w:val="clear" w:color="auto" w:fill="FFFFFF"/>
          <w:lang w:eastAsia="ru-RU"/>
        </w:rPr>
        <w:drawing>
          <wp:inline distT="0" distB="0" distL="0" distR="0" wp14:anchorId="71CAB6D8" wp14:editId="0FC0CC47">
            <wp:extent cx="152400" cy="152400"/>
            <wp:effectExtent l="0" t="0" r="0" b="0"/>
            <wp:docPr id="6" name="Рисунок 6" descr="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⛔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A9D" w:rsidRPr="00BF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54"/>
    <w:rsid w:val="002A7FC6"/>
    <w:rsid w:val="00371150"/>
    <w:rsid w:val="006A1A9D"/>
    <w:rsid w:val="00A22854"/>
    <w:rsid w:val="00B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CDF4"/>
  <w15:chartTrackingRefBased/>
  <w15:docId w15:val="{F9C7C980-CCCB-415B-A3C7-E1A4CA41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72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SNS.GOV.UA?__cft__%5b0%5d=AZWAE5bff-BX5xGYxzlZtK7BVb0cWYl0FTKqdZexicui1dllq_ETlMoEEqSBYBJRVaTQR04JGEZKwRpIBjfbauXuwf5vpXjuG3RdWEHG-U2WEs2gGVV3kclDbWzaADQvrdp-sLfVg3cMdROLKgowUQTQIEcNT6C7tgYY7-7U0PvZfg&amp;__tn__=-%5dK-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www.facebook.com/DSNS.GOV.UA?__cft__%5b0%5d=AZWAE5bff-BX5xGYxzlZtK7BVb0cWYl0FTKqdZexicui1dllq_ETlMoEEqSBYBJRVaTQR04JGEZKwRpIBjfbauXuwf5vpXjuG3RdWEHG-U2WEs2gGVV3kclDbWzaADQvrdp-sLfVg3cMdROLKgowUQTQIEcNT6C7tgYY7-7U0PvZfg&amp;__tn__=-%5dK-R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2025-11-28T08:15:00Z</dcterms:created>
  <dcterms:modified xsi:type="dcterms:W3CDTF">2025-11-28T08:37:00Z</dcterms:modified>
</cp:coreProperties>
</file>