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AB" w:rsidRDefault="007B6809">
      <w:pPr>
        <w:pStyle w:val="60"/>
        <w:shd w:val="clear" w:color="auto" w:fill="auto"/>
        <w:spacing w:line="283" w:lineRule="exact"/>
        <w:ind w:firstLine="360"/>
      </w:pPr>
      <w:r>
        <w:rPr>
          <w:rStyle w:val="61"/>
        </w:rPr>
        <w:t xml:space="preserve">АКЦІОНЕРНЕ ТОВАРИСТВО </w:t>
      </w:r>
      <w:r>
        <w:t>«</w:t>
      </w:r>
      <w:r>
        <w:rPr>
          <w:rStyle w:val="61"/>
        </w:rPr>
        <w:t>УКРТЕЛЕКОМ</w:t>
      </w:r>
      <w:r>
        <w:t>» (скорочена назва - АТ</w:t>
      </w:r>
      <w:r>
        <w:br/>
        <w:t>«УКРТЕЛЕКОМ», код ЄДРПОУ - 21560766, юр. адреса: Україна, 01601, м. Київ, бульв.</w:t>
      </w:r>
      <w:r>
        <w:br/>
        <w:t>Т</w:t>
      </w:r>
      <w:r>
        <w:t xml:space="preserve">араса Шевченка, буд. 18, тел.: (056)740-06-11, </w:t>
      </w:r>
      <w:r>
        <w:rPr>
          <w:lang w:val="en-US" w:eastAsia="en-US" w:bidi="en-US"/>
        </w:rPr>
        <w:t xml:space="preserve">e-mail: </w:t>
      </w:r>
      <w:hyperlink r:id="rId7" w:history="1">
        <w:r>
          <w:rPr>
            <w:rStyle w:val="a3"/>
            <w:lang w:val="en-US" w:eastAsia="en-US" w:bidi="en-US"/>
          </w:rPr>
          <w:t>oanhelovskyi@ukrtelecom.ua</w:t>
        </w:r>
      </w:hyperlink>
      <w:r>
        <w:rPr>
          <w:lang w:val="en-US" w:eastAsia="en-US" w:bidi="en-US"/>
        </w:rPr>
        <w:t>)</w:t>
      </w:r>
      <w:r>
        <w:rPr>
          <w:lang w:val="en-US" w:eastAsia="en-US" w:bidi="en-US"/>
        </w:rPr>
        <w:br/>
      </w:r>
      <w:r>
        <w:t>повідомляє про наміри отримати дозвіл на викиди забруднюючих речовин в атмосферне</w:t>
      </w:r>
      <w:r>
        <w:br/>
        <w:t>повітря, для майданчика 97 смт Вільшанка, я</w:t>
      </w:r>
      <w:r>
        <w:t>кий розташований за адресою: 26600,</w:t>
      </w:r>
      <w:r>
        <w:br/>
        <w:t>Кіровоградська обл., Голованівський р-н, Вільшанська ТГ, с-ще Вільшанка, вул. Миру,</w:t>
      </w:r>
      <w:r>
        <w:br/>
        <w:t>44.</w:t>
      </w:r>
    </w:p>
    <w:p w:rsidR="008148AB" w:rsidRDefault="007B6809">
      <w:pPr>
        <w:pStyle w:val="60"/>
        <w:shd w:val="clear" w:color="auto" w:fill="auto"/>
        <w:spacing w:line="283" w:lineRule="exact"/>
        <w:ind w:firstLine="360"/>
      </w:pPr>
      <w:r>
        <w:t>Основним видом діяльності товариства за КВЕД 61.10 Діяльність у сфері</w:t>
      </w:r>
      <w:r>
        <w:br/>
        <w:t>проводового електрозв’язку.</w:t>
      </w:r>
    </w:p>
    <w:p w:rsidR="008148AB" w:rsidRDefault="007B6809">
      <w:pPr>
        <w:pStyle w:val="60"/>
        <w:shd w:val="clear" w:color="auto" w:fill="auto"/>
        <w:spacing w:line="283" w:lineRule="exact"/>
        <w:ind w:firstLine="360"/>
      </w:pPr>
      <w:r>
        <w:t xml:space="preserve">Мета отримання дозволу на викиди: </w:t>
      </w:r>
      <w:r>
        <w:t>виконання вимог статті 11 Закону України</w:t>
      </w:r>
      <w:r>
        <w:br/>
        <w:t>«Про охорону атмосферного повітря».</w:t>
      </w:r>
    </w:p>
    <w:p w:rsidR="008148AB" w:rsidRDefault="007B6809">
      <w:pPr>
        <w:pStyle w:val="60"/>
        <w:shd w:val="clear" w:color="auto" w:fill="auto"/>
        <w:spacing w:line="283" w:lineRule="exact"/>
        <w:ind w:firstLine="360"/>
      </w:pPr>
      <w:r>
        <w:t>Згідно ЗУ «Про оцінку впливу на довкілля» діяльність даного об’єкту не підлягає</w:t>
      </w:r>
      <w:r>
        <w:br/>
        <w:t>оцінці впливу на довкілля.</w:t>
      </w:r>
    </w:p>
    <w:p w:rsidR="008148AB" w:rsidRDefault="007B6809">
      <w:pPr>
        <w:pStyle w:val="60"/>
        <w:shd w:val="clear" w:color="auto" w:fill="auto"/>
        <w:spacing w:line="283" w:lineRule="exact"/>
        <w:ind w:firstLine="360"/>
      </w:pPr>
      <w:r>
        <w:t>Основними процесами на об’єкті є забезпечення резервного електропостачан</w:t>
      </w:r>
      <w:r>
        <w:t>ня</w:t>
      </w:r>
      <w:r>
        <w:br/>
        <w:t>адміністративно-виробничих будівель, в разі аварійного відключення електроенергії, за</w:t>
      </w:r>
      <w:r>
        <w:br/>
        <w:t xml:space="preserve">допомогою дизельної електростанції </w:t>
      </w:r>
      <w:r>
        <w:rPr>
          <w:lang w:val="en-US" w:eastAsia="en-US" w:bidi="en-US"/>
        </w:rPr>
        <w:t xml:space="preserve">ENERSOL SCKS-16DM </w:t>
      </w:r>
      <w:r>
        <w:t>(в якості палива</w:t>
      </w:r>
      <w:r>
        <w:br/>
        <w:t>використовується дизельне паливо). Всього на об’єкті виявлено 1 організоване джерело</w:t>
      </w:r>
      <w:r>
        <w:br/>
        <w:t>викидів забр</w:t>
      </w:r>
      <w:r>
        <w:t>уднюючих речовин в атмосферне повітря. Загальний обсяг викидів</w:t>
      </w:r>
      <w:r>
        <w:br/>
        <w:t>забруднюючих речовин становить 45,1484, у т.ч.: оксид вуглецю - 0,024 т/рік, вуглецю</w:t>
      </w:r>
      <w:r>
        <w:br/>
        <w:t>діоксид - 44,524 т/рік, метан - 0,002 т/рік, речовини у вигляді суспендованих твердих</w:t>
      </w:r>
      <w:r>
        <w:br/>
        <w:t>частинок (мікрочастинк</w:t>
      </w:r>
      <w:r>
        <w:t>и, волокна) - 0,001 т/рік, діоксид азоту - 0,510 т/рік, азоту(1)</w:t>
      </w:r>
      <w:r>
        <w:br/>
        <w:t>оксид - 0,0004 т/рік, сірки діоксид - 0,057 т/рік, НМЛОС - 0,030 т/рік.</w:t>
      </w:r>
    </w:p>
    <w:p w:rsidR="008148AB" w:rsidRDefault="007B6809">
      <w:pPr>
        <w:pStyle w:val="60"/>
        <w:shd w:val="clear" w:color="auto" w:fill="auto"/>
        <w:spacing w:line="283" w:lineRule="exact"/>
        <w:ind w:firstLine="360"/>
      </w:pPr>
      <w:r>
        <w:t>Об’єкт за ступенем впливу на забруднення атмосферного повітря відноситься до</w:t>
      </w:r>
      <w:r>
        <w:br/>
        <w:t>третьої групи об’єктів, згідно Наказу Мінд</w:t>
      </w:r>
      <w:r>
        <w:t>овкілля від 27.06.2023 р. №448, не підлягає</w:t>
      </w:r>
      <w:r>
        <w:br/>
        <w:t>постановці на державний облік та не має виробництва або технологічного устаткування,</w:t>
      </w:r>
      <w:r>
        <w:br/>
        <w:t>на яких повинні впроваджуватися найкращі доступні технології та методи керування.</w:t>
      </w:r>
      <w:r>
        <w:br/>
        <w:t>Заходи щодо скорочення викидів не встановлюют</w:t>
      </w:r>
      <w:r>
        <w:t>ься.</w:t>
      </w:r>
    </w:p>
    <w:p w:rsidR="008148AB" w:rsidRDefault="007B6809">
      <w:pPr>
        <w:pStyle w:val="60"/>
        <w:shd w:val="clear" w:color="auto" w:fill="auto"/>
        <w:spacing w:line="283" w:lineRule="exact"/>
        <w:ind w:firstLine="360"/>
      </w:pPr>
      <w:r>
        <w:t>Дозволені обсяги викидів забруднюючих речовин в атмосферне повітря</w:t>
      </w:r>
      <w:r>
        <w:br/>
        <w:t>встановлені у відповідності з наказом Мінприроди України від 27.06.2006 р. №309 з</w:t>
      </w:r>
      <w:r>
        <w:br/>
        <w:t>врахуванням комбінованого підходу регулювання викидів забруднюючих речовин</w:t>
      </w:r>
      <w:r>
        <w:br/>
        <w:t>стаціонарними джерелами. Но</w:t>
      </w:r>
      <w:r>
        <w:t>рмативи граничнодопустимих викидів, що обмежують</w:t>
      </w:r>
      <w:r>
        <w:br/>
        <w:t>масову концентрацію забруднюючих речовин (мг/м ), не встановлюються для жодного</w:t>
      </w:r>
      <w:r>
        <w:br/>
        <w:t>джерела викидів забруднюючих речовин в атмосферне повітря. Для речовин, на які не</w:t>
      </w:r>
      <w:r>
        <w:br/>
        <w:t>встановлені нормативи граничнодопустимих вики</w:t>
      </w:r>
      <w:r>
        <w:t>дів, встановлюються розрахункові</w:t>
      </w:r>
      <w:r>
        <w:br/>
        <w:t>величини масової витрати. Пропозиції щодо дозволених обсягів викидів відповідають</w:t>
      </w:r>
      <w:r>
        <w:br/>
        <w:t>чинному законодавству.</w:t>
      </w:r>
    </w:p>
    <w:p w:rsidR="008148AB" w:rsidRDefault="007B6809">
      <w:pPr>
        <w:pStyle w:val="60"/>
        <w:shd w:val="clear" w:color="auto" w:fill="auto"/>
        <w:tabs>
          <w:tab w:val="left" w:pos="5328"/>
          <w:tab w:val="left" w:pos="6941"/>
          <w:tab w:val="left" w:pos="7896"/>
        </w:tabs>
        <w:spacing w:line="283" w:lineRule="exact"/>
        <w:ind w:firstLine="360"/>
      </w:pPr>
      <w:r>
        <w:t xml:space="preserve">Пропозиції та зауваження направляти до </w:t>
      </w:r>
      <w:r>
        <w:rPr>
          <w:rStyle w:val="61"/>
        </w:rPr>
        <w:t xml:space="preserve">Кіровоградської ОВА </w:t>
      </w:r>
      <w:r>
        <w:t>за адресою: 25006,</w:t>
      </w:r>
      <w:r>
        <w:br/>
        <w:t>м. Кропивницький, пл. Героїв Майдану,</w:t>
      </w:r>
      <w:r>
        <w:tab/>
        <w:t>1,</w:t>
      </w:r>
      <w:r>
        <w:t xml:space="preserve"> за тел.</w:t>
      </w:r>
      <w:r>
        <w:tab/>
        <w:t>(0522)</w:t>
      </w:r>
      <w:r>
        <w:tab/>
        <w:t xml:space="preserve">24-17-25, </w:t>
      </w:r>
      <w:r>
        <w:rPr>
          <w:lang w:val="en-US" w:eastAsia="en-US" w:bidi="en-US"/>
        </w:rPr>
        <w:t>e-mail:</w:t>
      </w:r>
    </w:p>
    <w:p w:rsidR="008148AB" w:rsidRDefault="007B6809">
      <w:pPr>
        <w:pStyle w:val="60"/>
        <w:shd w:val="clear" w:color="auto" w:fill="auto"/>
        <w:spacing w:line="283" w:lineRule="exact"/>
        <w:sectPr w:rsidR="008148AB">
          <w:pgSz w:w="11909" w:h="16840"/>
          <w:pgMar w:top="1426" w:right="811" w:bottom="1426" w:left="1113" w:header="0" w:footer="3" w:gutter="0"/>
          <w:cols w:space="720"/>
          <w:noEndnote/>
          <w:docGrid w:linePitch="360"/>
        </w:sectPr>
      </w:pPr>
      <w:hyperlink r:id="rId8" w:history="1">
        <w:r>
          <w:rPr>
            <w:rStyle w:val="a3"/>
            <w:lang w:val="en-US" w:eastAsia="en-US" w:bidi="en-US"/>
          </w:rPr>
          <w:t>ekologkr2019@gmail.com</w:t>
        </w:r>
      </w:hyperlink>
      <w:r>
        <w:rPr>
          <w:lang w:val="en-US" w:eastAsia="en-US" w:bidi="en-US"/>
        </w:rPr>
        <w:t xml:space="preserve">. </w:t>
      </w:r>
      <w:r>
        <w:t>Строки подання зауважень та пропозицій - 30 календарних</w:t>
      </w:r>
      <w:r>
        <w:br/>
        <w:t>днів з дня публікації повідомлення про намір отримати Дозвіл на викиди.</w:t>
      </w:r>
    </w:p>
    <w:p w:rsidR="008148AB" w:rsidRDefault="008148AB" w:rsidP="00AC29F4">
      <w:pPr>
        <w:pStyle w:val="130"/>
        <w:shd w:val="clear" w:color="auto" w:fill="auto"/>
        <w:jc w:val="left"/>
      </w:pPr>
      <w:bookmarkStart w:id="0" w:name="_GoBack"/>
      <w:bookmarkEnd w:id="0"/>
    </w:p>
    <w:sectPr w:rsidR="008148AB" w:rsidSect="00AC29F4">
      <w:pgSz w:w="16840" w:h="23800"/>
      <w:pgMar w:top="390" w:right="985" w:bottom="1123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09" w:rsidRDefault="007B6809">
      <w:r>
        <w:separator/>
      </w:r>
    </w:p>
  </w:endnote>
  <w:endnote w:type="continuationSeparator" w:id="0">
    <w:p w:rsidR="007B6809" w:rsidRDefault="007B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09" w:rsidRDefault="007B6809"/>
  </w:footnote>
  <w:footnote w:type="continuationSeparator" w:id="0">
    <w:p w:rsidR="007B6809" w:rsidRDefault="007B68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115C8"/>
    <w:multiLevelType w:val="multilevel"/>
    <w:tmpl w:val="A7948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AB"/>
    <w:rsid w:val="007B6809"/>
    <w:rsid w:val="008148AB"/>
    <w:rsid w:val="00A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848FE-F229-4144-B0B4-EBC0BF1E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CenturyGothic65pt">
    <w:name w:val="Основний текст (4) + Century Gothic;6;5 pt;Не напівжирний"/>
    <w:basedOn w:val="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">
    <w:name w:val="Заголовок №2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1">
    <w:name w:val="Заголовок №2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uk-UA" w:eastAsia="uk-UA" w:bidi="uk-UA"/>
    </w:rPr>
  </w:style>
  <w:style w:type="character" w:customStyle="1" w:styleId="8">
    <w:name w:val="Основни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и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TimesNewRoman">
    <w:name w:val="Основний текст (3) + Times New Roman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1">
    <w:name w:val="Основний текст (5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ий текст (9)_"/>
    <w:basedOn w:val="a0"/>
    <w:link w:val="9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Основни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ий текст (11)_"/>
    <w:basedOn w:val="a0"/>
    <w:link w:val="110"/>
    <w:rPr>
      <w:rFonts w:ascii="Century Gothic" w:eastAsia="Century Gothic" w:hAnsi="Century Gothic" w:cs="Century Gothic"/>
      <w:b/>
      <w:bCs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1175pt0pt">
    <w:name w:val="Основний текст (11) + 7;5 pt;Не напівжирний;Не курсив;Інтервал 0 pt"/>
    <w:basedOn w:val="1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1">
    <w:name w:val="Основний текст (11)"/>
    <w:basedOn w:val="1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2">
    <w:name w:val="Основни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FranklinGothicHeavy55pt">
    <w:name w:val="Основний текст (12) + Franklin Gothic Heavy;5;5 pt;Курсив"/>
    <w:basedOn w:val="1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61">
    <w:name w:val="Основний текст (6) + Напівжирни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7">
    <w:name w:val="Основний текст (17)_"/>
    <w:basedOn w:val="a0"/>
    <w:link w:val="17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-40"/>
      <w:sz w:val="44"/>
      <w:szCs w:val="44"/>
      <w:u w:val="none"/>
    </w:rPr>
  </w:style>
  <w:style w:type="character" w:customStyle="1" w:styleId="171">
    <w:name w:val="Основний текст (17)"/>
    <w:basedOn w:val="1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FFFFFF"/>
      <w:spacing w:val="-4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170pt">
    <w:name w:val="Основний текст (17) + Не напівжирний;Інтервал 0 pt"/>
    <w:basedOn w:val="1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FFFFFF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13">
    <w:name w:val="Основний текст (13)_"/>
    <w:basedOn w:val="a0"/>
    <w:link w:val="1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4">
    <w:name w:val="Основни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FranklinGothicHeavy14pt">
    <w:name w:val="Основний текст (14) + Franklin Gothic Heavy;14 pt;Не напівжирний"/>
    <w:basedOn w:val="1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5">
    <w:name w:val="Основний текст (15)_"/>
    <w:basedOn w:val="a0"/>
    <w:link w:val="150"/>
    <w:rPr>
      <w:rFonts w:ascii="Georgia" w:eastAsia="Georgia" w:hAnsi="Georgia" w:cs="Georgia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151">
    <w:name w:val="Основний текст (15)"/>
    <w:basedOn w:val="15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16">
    <w:name w:val="Основний текст (16)_"/>
    <w:basedOn w:val="a0"/>
    <w:link w:val="160"/>
    <w:rPr>
      <w:rFonts w:ascii="Georgia" w:eastAsia="Georgia" w:hAnsi="Georgia" w:cs="Georg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61">
    <w:name w:val="Основний текст (16)"/>
    <w:basedOn w:val="1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0">
    <w:name w:val="Основний текст (20)"/>
    <w:basedOn w:val="a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01">
    <w:name w:val="Основний текст (20)"/>
    <w:basedOn w:val="20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FFFFFF"/>
      <w:sz w:val="19"/>
      <w:szCs w:val="19"/>
      <w:u w:val="none"/>
    </w:rPr>
  </w:style>
  <w:style w:type="character" w:customStyle="1" w:styleId="1">
    <w:name w:val="Заголовок №1_"/>
    <w:basedOn w:val="a0"/>
    <w:link w:val="18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9">
    <w:name w:val="Заголовок №1"/>
    <w:basedOn w:val="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uk-UA" w:eastAsia="uk-UA" w:bidi="uk-UA"/>
    </w:rPr>
  </w:style>
  <w:style w:type="character" w:customStyle="1" w:styleId="41">
    <w:name w:val="Заголовок №4_"/>
    <w:basedOn w:val="a0"/>
    <w:link w:val="42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43">
    <w:name w:val="Заголовок №4"/>
    <w:basedOn w:val="4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44">
    <w:name w:val="Заголовок №4"/>
    <w:basedOn w:val="4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52">
    <w:name w:val="Заголовок №5_"/>
    <w:basedOn w:val="a0"/>
    <w:link w:val="5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4">
    <w:name w:val="Заголовок №5"/>
    <w:basedOn w:val="52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2">
    <w:name w:val="Основни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9pt">
    <w:name w:val="Основний текст (2) + 9 pt;Напівжирни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85pt">
    <w:name w:val="Основний текст (2) + 8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80">
    <w:name w:val="Основний текст (18)_"/>
    <w:basedOn w:val="a0"/>
    <w:link w:val="18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82">
    <w:name w:val="Основний текст (18)"/>
    <w:basedOn w:val="18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190">
    <w:name w:val="Основний текст (19)_"/>
    <w:basedOn w:val="a0"/>
    <w:link w:val="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92">
    <w:name w:val="Основний текст (19)"/>
    <w:basedOn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915pt">
    <w:name w:val="Основний текст (19) + 15 pt"/>
    <w:basedOn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202">
    <w:name w:val="Основний текст (20)_"/>
    <w:basedOn w:val="a0"/>
    <w:link w:val="20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204">
    <w:name w:val="Основний текст (20)"/>
    <w:basedOn w:val="20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5">
    <w:name w:val="Заголовок №4"/>
    <w:basedOn w:val="4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20">
    <w:name w:val="Основний текст (2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">
    <w:name w:val="Основний текст (21)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4">
    <w:name w:val="Основни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">
    <w:name w:val="Основний текст (2) + Напівжирни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30">
    <w:name w:val="Основний текст (23)_"/>
    <w:basedOn w:val="a0"/>
    <w:link w:val="23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240">
    <w:name w:val="Основний текст (24)_"/>
    <w:basedOn w:val="a0"/>
    <w:link w:val="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6">
    <w:name w:val="Основний текст (2) + Напівжирний;Малі великі літери"/>
    <w:basedOn w:val="2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0">
    <w:name w:val="Основний текст (25)_"/>
    <w:basedOn w:val="a0"/>
    <w:link w:val="251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52">
    <w:name w:val="Основний текст (25) + Не курсив"/>
    <w:basedOn w:val="250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EBEBEB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211">
    <w:name w:val="Основний текст (21)_"/>
    <w:basedOn w:val="a0"/>
    <w:link w:val="21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21">
    <w:name w:val="Основний текст (22)_"/>
    <w:basedOn w:val="a0"/>
    <w:link w:val="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">
    <w:name w:val="Основний текст (2) + Напівжирни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sz w:val="62"/>
      <w:szCs w:val="62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158" w:lineRule="exact"/>
    </w:pPr>
    <w:rPr>
      <w:rFonts w:ascii="Georgia" w:eastAsia="Georgia" w:hAnsi="Georgia" w:cs="Georgia"/>
      <w:sz w:val="16"/>
      <w:szCs w:val="16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90">
    <w:name w:val="Основний текст (9)"/>
    <w:basedOn w:val="a"/>
    <w:link w:val="9"/>
    <w:pPr>
      <w:shd w:val="clear" w:color="auto" w:fill="FFFFFF"/>
      <w:spacing w:line="0" w:lineRule="atLeast"/>
      <w:jc w:val="right"/>
    </w:pPr>
    <w:rPr>
      <w:rFonts w:ascii="Franklin Gothic Demi Cond" w:eastAsia="Franklin Gothic Demi Cond" w:hAnsi="Franklin Gothic Demi Cond" w:cs="Franklin Gothic Demi Cond"/>
      <w:sz w:val="36"/>
      <w:szCs w:val="36"/>
    </w:rPr>
  </w:style>
  <w:style w:type="paragraph" w:customStyle="1" w:styleId="100">
    <w:name w:val="Основний текст (10)"/>
    <w:basedOn w:val="a"/>
    <w:link w:val="10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ий текст (11)"/>
    <w:basedOn w:val="a"/>
    <w:link w:val="1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i/>
      <w:iCs/>
      <w:spacing w:val="-20"/>
      <w:sz w:val="19"/>
      <w:szCs w:val="19"/>
    </w:rPr>
  </w:style>
  <w:style w:type="paragraph" w:customStyle="1" w:styleId="120">
    <w:name w:val="Основни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70">
    <w:name w:val="Основний текст (17)"/>
    <w:basedOn w:val="a"/>
    <w:link w:val="17"/>
    <w:pPr>
      <w:shd w:val="clear" w:color="auto" w:fill="FFFFFF"/>
      <w:spacing w:line="470" w:lineRule="exact"/>
      <w:jc w:val="center"/>
    </w:pPr>
    <w:rPr>
      <w:rFonts w:ascii="Franklin Gothic Heavy" w:eastAsia="Franklin Gothic Heavy" w:hAnsi="Franklin Gothic Heavy" w:cs="Franklin Gothic Heavy"/>
      <w:b/>
      <w:bCs/>
      <w:i/>
      <w:iCs/>
      <w:spacing w:val="-40"/>
      <w:sz w:val="44"/>
      <w:szCs w:val="44"/>
    </w:rPr>
  </w:style>
  <w:style w:type="paragraph" w:customStyle="1" w:styleId="130">
    <w:name w:val="Основний текст (13)"/>
    <w:basedOn w:val="a"/>
    <w:link w:val="13"/>
    <w:pPr>
      <w:shd w:val="clear" w:color="auto" w:fill="FFFFFF"/>
      <w:spacing w:line="302" w:lineRule="exact"/>
      <w:jc w:val="right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paragraph" w:customStyle="1" w:styleId="140">
    <w:name w:val="Основний текст (14)"/>
    <w:basedOn w:val="a"/>
    <w:link w:val="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50">
    <w:name w:val="Основний текст (15)"/>
    <w:basedOn w:val="a"/>
    <w:link w:val="15"/>
    <w:pPr>
      <w:shd w:val="clear" w:color="auto" w:fill="FFFFFF"/>
      <w:spacing w:line="341" w:lineRule="exact"/>
      <w:jc w:val="center"/>
    </w:pPr>
    <w:rPr>
      <w:rFonts w:ascii="Georgia" w:eastAsia="Georgia" w:hAnsi="Georgia" w:cs="Georgia"/>
      <w:b/>
      <w:bCs/>
      <w:i/>
      <w:iCs/>
      <w:sz w:val="30"/>
      <w:szCs w:val="30"/>
    </w:rPr>
  </w:style>
  <w:style w:type="paragraph" w:customStyle="1" w:styleId="160">
    <w:name w:val="Основний текст (16)"/>
    <w:basedOn w:val="a"/>
    <w:link w:val="16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203">
    <w:name w:val="Основний текст (20)"/>
    <w:basedOn w:val="a"/>
    <w:link w:val="20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color w:val="141414"/>
      <w:sz w:val="19"/>
      <w:szCs w:val="19"/>
    </w:rPr>
  </w:style>
  <w:style w:type="paragraph" w:customStyle="1" w:styleId="18">
    <w:name w:val="Заголовок №1"/>
    <w:basedOn w:val="a"/>
    <w:link w:val="1"/>
    <w:pPr>
      <w:shd w:val="clear" w:color="auto" w:fill="FFFFFF"/>
      <w:spacing w:line="720" w:lineRule="exact"/>
      <w:jc w:val="center"/>
      <w:outlineLvl w:val="0"/>
    </w:pPr>
    <w:rPr>
      <w:rFonts w:ascii="Franklin Gothic Demi Cond" w:eastAsia="Franklin Gothic Demi Cond" w:hAnsi="Franklin Gothic Demi Cond" w:cs="Franklin Gothic Demi Cond"/>
      <w:sz w:val="68"/>
      <w:szCs w:val="68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437" w:lineRule="exact"/>
      <w:jc w:val="center"/>
      <w:outlineLvl w:val="3"/>
    </w:pPr>
    <w:rPr>
      <w:rFonts w:ascii="Franklin Gothic Demi Cond" w:eastAsia="Franklin Gothic Demi Cond" w:hAnsi="Franklin Gothic Demi Cond" w:cs="Franklin Gothic Demi Cond"/>
      <w:sz w:val="36"/>
      <w:szCs w:val="36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line="0" w:lineRule="atLeast"/>
      <w:jc w:val="center"/>
      <w:outlineLvl w:val="4"/>
    </w:pPr>
    <w:rPr>
      <w:rFonts w:ascii="Franklin Gothic Demi Cond" w:eastAsia="Franklin Gothic Demi Cond" w:hAnsi="Franklin Gothic Demi Cond" w:cs="Franklin Gothic Demi Cond"/>
      <w:sz w:val="28"/>
      <w:szCs w:val="28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3">
    <w:name w:val="Основний текст (2)"/>
    <w:basedOn w:val="a"/>
    <w:link w:val="2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81">
    <w:name w:val="Основний текст (18)"/>
    <w:basedOn w:val="a"/>
    <w:link w:val="180"/>
    <w:pPr>
      <w:shd w:val="clear" w:color="auto" w:fill="FFFFFF"/>
      <w:spacing w:line="0" w:lineRule="atLeast"/>
      <w:jc w:val="center"/>
    </w:pPr>
    <w:rPr>
      <w:rFonts w:ascii="Franklin Gothic Demi Cond" w:eastAsia="Franklin Gothic Demi Cond" w:hAnsi="Franklin Gothic Demi Cond" w:cs="Franklin Gothic Demi Cond"/>
      <w:sz w:val="34"/>
      <w:szCs w:val="34"/>
    </w:rPr>
  </w:style>
  <w:style w:type="paragraph" w:customStyle="1" w:styleId="191">
    <w:name w:val="Основний текст (19)"/>
    <w:basedOn w:val="a"/>
    <w:link w:val="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2">
    <w:name w:val="Основний текст (22)"/>
    <w:basedOn w:val="a"/>
    <w:link w:val="221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">
    <w:name w:val="Основний текст (21)"/>
    <w:basedOn w:val="a"/>
    <w:link w:val="211"/>
    <w:pPr>
      <w:shd w:val="clear" w:color="auto" w:fill="FFFFFF"/>
      <w:spacing w:line="187" w:lineRule="exact"/>
      <w:ind w:firstLine="2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31">
    <w:name w:val="Основний текст (23)"/>
    <w:basedOn w:val="a"/>
    <w:link w:val="230"/>
    <w:pPr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52"/>
      <w:szCs w:val="52"/>
    </w:rPr>
  </w:style>
  <w:style w:type="paragraph" w:customStyle="1" w:styleId="241">
    <w:name w:val="Основний текст (24)"/>
    <w:basedOn w:val="a"/>
    <w:link w:val="240"/>
    <w:pPr>
      <w:shd w:val="clear" w:color="auto" w:fill="FFFFFF"/>
      <w:spacing w:line="139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51">
    <w:name w:val="Основний текст (25)"/>
    <w:basedOn w:val="a"/>
    <w:link w:val="250"/>
    <w:pPr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i/>
      <w:iCs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ogkr201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nhelovskyi@ukrtele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1866</Words>
  <Characters>1064</Characters>
  <Application>Microsoft Office Word</Application>
  <DocSecurity>0</DocSecurity>
  <Lines>8</Lines>
  <Paragraphs>5</Paragraphs>
  <ScaleCrop>false</ScaleCrop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2026-07-16T13:56:00Z</dcterms:created>
  <dcterms:modified xsi:type="dcterms:W3CDTF">2026-07-16T13:58:00Z</dcterms:modified>
</cp:coreProperties>
</file>