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F35" w:rsidRPr="00044F35" w:rsidRDefault="00044F35" w:rsidP="00044F35">
      <w:pPr>
        <w:widowControl w:val="0"/>
        <w:tabs>
          <w:tab w:val="left" w:pos="101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ab/>
      </w:r>
      <w:r w:rsidR="00170BB0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С</w:t>
      </w:r>
      <w:r w:rsidR="00170BB0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лужба у справах дітей Голованівської районної військової (державної) адміністрації </w:t>
      </w:r>
      <w:r w:rsidR="00170BB0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у</w:t>
      </w:r>
      <w:bookmarkStart w:id="0" w:name="_GoBack"/>
      <w:bookmarkEnd w:id="0"/>
      <w:r w:rsidRPr="00044F3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своїй діяльності керується Конституцією і законами України, актами Президента України, Кабінету Міністрів України, постановами Верховної Ради України, наказами міністерств, інших центральних органів виконавчої влади, розпорядженнями голови районної державної адміністрації, наказами начальника служби у справах дітей обласної державної адміністрації,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та</w:t>
      </w:r>
      <w:r w:rsidRPr="00044F3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Положенням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про службу у справах дітей</w:t>
      </w:r>
      <w:r w:rsidRPr="00044F35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.</w:t>
      </w:r>
    </w:p>
    <w:p w:rsidR="00044F35" w:rsidRPr="00044F35" w:rsidRDefault="00044F35" w:rsidP="00044F35">
      <w:pPr>
        <w:widowControl w:val="0"/>
        <w:tabs>
          <w:tab w:val="left" w:pos="1016"/>
        </w:tabs>
        <w:spacing w:after="0" w:line="254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</w:p>
    <w:p w:rsidR="00044F35" w:rsidRPr="00044F35" w:rsidRDefault="00044F35" w:rsidP="00044F3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bookmark15"/>
      <w:bookmarkStart w:id="2" w:name="bookmark16"/>
      <w:bookmarkEnd w:id="1"/>
      <w:bookmarkEnd w:id="2"/>
      <w:r w:rsidRPr="00044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Основними завданнями служби є:</w:t>
      </w:r>
    </w:p>
    <w:p w:rsidR="00044F35" w:rsidRPr="00044F35" w:rsidRDefault="00044F35" w:rsidP="00044F3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n98"/>
      <w:bookmarkEnd w:id="3"/>
      <w:r w:rsidRPr="00044F3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реалізація на відповідній території державної політики з питань соціального захисту дітей, запобігання дитячій бездоглядності та безпритульності, вчиненню дітьми правопорушень;</w:t>
      </w:r>
    </w:p>
    <w:p w:rsidR="00044F35" w:rsidRPr="00044F35" w:rsidRDefault="00044F35" w:rsidP="00044F3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n99"/>
      <w:bookmarkEnd w:id="4"/>
      <w:r w:rsidRPr="00044F3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розроблення і здійснення самостійно або разом з іншими структурними підрозділами виконавчої влади, органами місцевого самоврядування, підприємствами, установами та організаціями усіх форм власності, громадськими організаціями заходів щодо захисту прав, свобод і законних інтересів дітей;</w:t>
      </w:r>
    </w:p>
    <w:p w:rsidR="00044F35" w:rsidRPr="00044F35" w:rsidRDefault="00044F35" w:rsidP="00044F3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n100"/>
      <w:bookmarkEnd w:id="5"/>
      <w:r w:rsidRPr="00044F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координація зусиль місцевих органів виконавчої влади, органів місцевого самоврядування, підприємств, установ та організацій усіх форм власності у вирішенні питань соціального захисту дітей та організації роботи із запобігання дитячій бездоглядності та безпритульності;</w:t>
      </w:r>
    </w:p>
    <w:p w:rsidR="00044F35" w:rsidRPr="00044F35" w:rsidRDefault="00044F35" w:rsidP="00044F3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n101"/>
      <w:bookmarkEnd w:id="6"/>
      <w:r w:rsidRPr="00044F3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додержання вимог законодавства щодо встановлення опіки та піклування над дітьми, їх усиновлення, влаштування в дитячі будинки сімейного типу, прийомні сім'ї;</w:t>
      </w:r>
    </w:p>
    <w:p w:rsidR="00044F35" w:rsidRPr="00044F35" w:rsidRDefault="00044F35" w:rsidP="00044F3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7" w:name="n102"/>
      <w:bookmarkEnd w:id="7"/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здійснення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контролю за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умовами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утримання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виховання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закладах для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дітей-сиріт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позбавлених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батьківського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іклування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спеціальних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установах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закладах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соціального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захисту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усіх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форм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власності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044F35" w:rsidRPr="00044F35" w:rsidRDefault="00044F35" w:rsidP="00044F3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8" w:name="n103"/>
      <w:bookmarkEnd w:id="8"/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ведення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державної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статистики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044F35" w:rsidRPr="00044F35" w:rsidRDefault="00044F35" w:rsidP="00044F3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9" w:name="n104"/>
      <w:bookmarkEnd w:id="9"/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ведення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</w:t>
      </w:r>
      <w:proofErr w:type="gram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іку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опинилися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складних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життєвих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обставинах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дітей-сиріт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позбавлених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батьківського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піклування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усиновлених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влаштованих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прийомних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сімей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дитячих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будинків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сімейного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типу та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соціально-реабілітаційних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центрів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дитячих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містечок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);</w:t>
      </w:r>
    </w:p>
    <w:p w:rsidR="00044F35" w:rsidRPr="00044F35" w:rsidRDefault="00044F35" w:rsidP="00044F3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0" w:name="n105"/>
      <w:bookmarkEnd w:id="10"/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органам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виконавчої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влади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органам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місцевого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самоврядування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ідприємствам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установам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організаціям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усіх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форм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власності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громадським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організаціям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громадянам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практичної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методичної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допомоги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консультацій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соціального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захисту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запобігання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вчиненню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дітьми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правопорушень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044F35" w:rsidRPr="00044F35" w:rsidRDefault="00044F35" w:rsidP="00044F3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1" w:name="n106"/>
      <w:bookmarkEnd w:id="11"/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улаштування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дітей-сиріт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позбавлених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батьківського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іклування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опіку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піклування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дитячих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будинків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сімейного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типу та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прийомних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сімей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сприяння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усиновленню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044F35" w:rsidRPr="00044F35" w:rsidRDefault="00044F35" w:rsidP="00044F3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2" w:name="n107"/>
      <w:bookmarkEnd w:id="12"/>
      <w:proofErr w:type="spellStart"/>
      <w:proofErr w:type="gram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</w:t>
      </w:r>
      <w:proofErr w:type="gram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ідготовка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інформаційно-аналітичних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статистичних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матеріалів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дослідження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стану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соціального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захисту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запобігання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дитячій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бездоглядності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безпритульності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вчиненню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дітьми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правопорушень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044F35" w:rsidRPr="00044F35" w:rsidRDefault="00044F35" w:rsidP="00044F3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3" w:name="n108"/>
      <w:bookmarkEnd w:id="13"/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</w:t>
      </w:r>
      <w:proofErr w:type="gram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іоритетних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напрямів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поліпшення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відповідній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території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становища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соціального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захисту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сприяння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фізичному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духовному та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інтелектуальному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розвиткові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запобігання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дитячій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бездоглядності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безпритульності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вчиненню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дітьми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правопорушень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44F35" w:rsidRPr="00044F35" w:rsidRDefault="00044F35" w:rsidP="00044F3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bookmarkStart w:id="14" w:name="n109"/>
      <w:bookmarkEnd w:id="14"/>
      <w:r w:rsidRPr="00044F3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Служба </w:t>
      </w:r>
      <w:proofErr w:type="spellStart"/>
      <w:r w:rsidRPr="00044F3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відповідно</w:t>
      </w:r>
      <w:proofErr w:type="spellEnd"/>
      <w:r w:rsidRPr="00044F3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до </w:t>
      </w:r>
      <w:proofErr w:type="spellStart"/>
      <w:r w:rsidRPr="00044F3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покладених</w:t>
      </w:r>
      <w:proofErr w:type="spellEnd"/>
      <w:r w:rsidRPr="00044F3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gramStart"/>
      <w:r w:rsidRPr="00044F3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на</w:t>
      </w:r>
      <w:proofErr w:type="gramEnd"/>
      <w:r w:rsidRPr="00044F3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неї</w:t>
      </w:r>
      <w:proofErr w:type="spellEnd"/>
      <w:r w:rsidRPr="00044F3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завдань</w:t>
      </w:r>
      <w:proofErr w:type="spellEnd"/>
      <w:r w:rsidRPr="00044F3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</w:p>
    <w:p w:rsidR="00044F35" w:rsidRPr="00044F35" w:rsidRDefault="00044F35" w:rsidP="00044F3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5" w:name="n110"/>
      <w:bookmarkEnd w:id="15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1)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організовує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розроблення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здійснення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відповідній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території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спрямованих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поліпшення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становища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фізичного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інтелектуального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духовного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запобігання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дитячій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бездоглядності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безпритульності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запобігання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вчиненню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дітьми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правопорушень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044F35" w:rsidRPr="00044F35" w:rsidRDefault="00044F35" w:rsidP="00044F3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6" w:name="n111"/>
      <w:bookmarkEnd w:id="16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2)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надає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місцевим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органам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виконавчої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влади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органам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місцевого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самоврядування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ідприємствам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установам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організаціям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усіх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форм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власності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громадським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організаціям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громадянам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межах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своїх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повноважень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практичну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методичну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консультаційну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допомогу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вирішенні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соціального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захисту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запобігання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вчиненню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ними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правопорушень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044F35" w:rsidRPr="00044F35" w:rsidRDefault="00044F35" w:rsidP="00044F3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7" w:name="n112"/>
      <w:bookmarkEnd w:id="17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3)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оформляє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влаштування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дітей-сиріт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позбавлених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батьківського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іклування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опіку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піклування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до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прийомних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сімей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дитячих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будинків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сімейного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типу,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сприяє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усиновленню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044F35" w:rsidRPr="00044F35" w:rsidRDefault="00044F35" w:rsidP="00044F3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8" w:name="n113"/>
      <w:bookmarkEnd w:id="18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4)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подає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пропозиції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проектів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регіональних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планів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прогнозів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частині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</w:t>
      </w:r>
      <w:proofErr w:type="gram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іального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захисту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прав, свобод і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законних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інтересів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044F35" w:rsidRPr="00044F35" w:rsidRDefault="00044F35" w:rsidP="00044F3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9" w:name="n114"/>
      <w:bookmarkEnd w:id="19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5)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забезпечує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межах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своїх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повноважень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здійснення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контролю за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додержанням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законодавства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</w:t>
      </w:r>
      <w:proofErr w:type="gram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іального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захисту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запобігання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вчиненню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ними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правопорушень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044F35" w:rsidRPr="00044F35" w:rsidRDefault="00044F35" w:rsidP="00044F3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20" w:name="n115"/>
      <w:bookmarkEnd w:id="20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6)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здійснює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контроль за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умовами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утримання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виховання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сім'ях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опікунів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іклувальників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дитячих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будинках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сімейного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типу,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прийомних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сім'ях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044F35" w:rsidRPr="00044F35" w:rsidRDefault="00044F35" w:rsidP="00044F3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21" w:name="n116"/>
      <w:bookmarkStart w:id="22" w:name="n117"/>
      <w:bookmarkEnd w:id="21"/>
      <w:bookmarkEnd w:id="22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7) разом з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відповідними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структурними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ідрозділами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місцевих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органів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виконавчої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влади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науковими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установами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організовує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проводить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соціологічні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дослідження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готує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статистичні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інформаційні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матеріали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причини і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умови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вчинення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дітьми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правопорушень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вивчає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поширює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міжнародний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досвід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соціального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захисту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 та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інтересів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044F35" w:rsidRPr="00044F35" w:rsidRDefault="00044F35" w:rsidP="00044F3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23" w:name="n118"/>
      <w:bookmarkStart w:id="24" w:name="n119"/>
      <w:bookmarkEnd w:id="23"/>
      <w:bookmarkEnd w:id="24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8)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організовує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проводить разом з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іншими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структурними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ідрозділами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держадміністрації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уповноваженими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підрозділами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органів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Національної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поліції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заходи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соціального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захисту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виявлення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причин,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зумовлюють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дитячу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бездоглядність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безпритульність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запобігання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вчиненню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дітьми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правопорушень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044F35" w:rsidRPr="00044F35" w:rsidRDefault="00044F35" w:rsidP="00044F3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25" w:name="n120"/>
      <w:bookmarkStart w:id="26" w:name="n121"/>
      <w:bookmarkEnd w:id="25"/>
      <w:bookmarkEnd w:id="26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9)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розробляє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подає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районної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держадміністрації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пропозиції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стосовно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бюджетних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асигнувань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здійснення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реалізації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державної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політики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спрямованої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подолання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дитячої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бездоглядності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безпритульності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також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утримання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ідпорядкованих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їй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соціального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захисту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044F35" w:rsidRPr="00044F35" w:rsidRDefault="00044F35" w:rsidP="00044F3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27" w:name="n122"/>
      <w:bookmarkEnd w:id="27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10)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веде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</w:t>
      </w:r>
      <w:proofErr w:type="gram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ік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опинилися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складних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життєвих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обставинах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дітей-сиріт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позбавлених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батьківського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піклування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усиновлених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влаштованих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прийомних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сімей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дитячих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будинків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сімейного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типу;</w:t>
      </w:r>
    </w:p>
    <w:p w:rsidR="00044F35" w:rsidRPr="00044F35" w:rsidRDefault="00044F35" w:rsidP="00044F3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28" w:name="n123"/>
      <w:bookmarkEnd w:id="28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11)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надає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потенційним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усиновлювачам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опікунам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іклувальникам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батькам-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вихователям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прийомним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батькам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інформацію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перебувають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обліку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службі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і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видає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направлення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відвідування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метою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налагодження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психологічного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контакту з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дитиною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044F35" w:rsidRPr="00044F35" w:rsidRDefault="00044F35" w:rsidP="00044F3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29" w:name="n124"/>
      <w:bookmarkEnd w:id="29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12)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готує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акт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обстеження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умов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проживання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дитини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опис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її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майна, 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також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акт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обстеження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житлово-побутових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умов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потенційного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опікуна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іклувальника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044F35" w:rsidRPr="00044F35" w:rsidRDefault="00044F35" w:rsidP="00044F3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30" w:name="n125"/>
      <w:bookmarkEnd w:id="30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13) проводить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перевірку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умов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проживання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виховання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сім'ях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опікунів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іклувальників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окремо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складеним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графіком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але не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рідше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ніж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раз на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рік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крім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першої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перевірки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яка проводиться через три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місяці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після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встановлення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опіки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піклування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044F35" w:rsidRPr="00044F35" w:rsidRDefault="00044F35" w:rsidP="00044F3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31" w:name="n126"/>
      <w:bookmarkEnd w:id="31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14)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готує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звіт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стан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виховання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утримання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прийомних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сім'</w:t>
      </w:r>
      <w:proofErr w:type="gram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</w:t>
      </w:r>
      <w:proofErr w:type="gram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дитячих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будинках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сімейного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типу;</w:t>
      </w:r>
    </w:p>
    <w:p w:rsidR="00044F35" w:rsidRPr="00044F35" w:rsidRDefault="00044F35" w:rsidP="00044F3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32" w:name="n127"/>
      <w:bookmarkEnd w:id="32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15)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бере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участь у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процесі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вибуття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дітей-сиріт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позбавлених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батьківського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іклування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та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соціального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захисту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сім'ї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усиновлювачів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опікунів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піклувальників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до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дитячих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будинків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сімейного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типу,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прийомних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сімей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044F35" w:rsidRPr="00044F35" w:rsidRDefault="00044F35" w:rsidP="00044F3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33" w:name="n128"/>
      <w:bookmarkEnd w:id="33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16)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готує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подає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установленому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порядку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статистичну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звітність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044F35" w:rsidRPr="00044F35" w:rsidRDefault="00044F35" w:rsidP="00044F3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34" w:name="n129"/>
      <w:bookmarkEnd w:id="34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17)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розглядає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установленому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порядку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звернення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громадян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044F35" w:rsidRPr="00044F35" w:rsidRDefault="00044F35" w:rsidP="00044F3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35" w:name="n130"/>
      <w:bookmarkEnd w:id="35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18)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розглядає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звернення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власника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ідприємства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установи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організації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усіх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форм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власності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надає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письмовий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дозвіл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звільнення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працівника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молодше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18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років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044F35" w:rsidRPr="00044F35" w:rsidRDefault="00044F35" w:rsidP="00044F3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36" w:name="n131"/>
      <w:bookmarkEnd w:id="36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19) проводить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інформаційно-роз'яснювальну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роботу з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належать до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її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компетенції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через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засоби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масової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інформації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044F35" w:rsidRPr="00044F35" w:rsidRDefault="00044F35" w:rsidP="00044F3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37" w:name="n132"/>
      <w:bookmarkEnd w:id="37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20)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здійснює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інші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функції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випливають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покладених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неї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завдань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законодавства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044F35" w:rsidRPr="00044F35" w:rsidRDefault="00044F35" w:rsidP="00044F3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38" w:name="n133"/>
      <w:bookmarkEnd w:id="38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21)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розробляє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здійснює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заходи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захисту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 і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законних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інтересів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дитини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яка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постраждала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домашнього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насильства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та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дитини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яка вчинила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домашнє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насильство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gram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будь-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</w:t>
      </w:r>
      <w:proofErr w:type="gram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ій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формі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044F35" w:rsidRPr="00044F35" w:rsidRDefault="00044F35" w:rsidP="00044F3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39" w:name="n134"/>
      <w:bookmarkStart w:id="40" w:name="n135"/>
      <w:bookmarkEnd w:id="39"/>
      <w:bookmarkEnd w:id="40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22)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інформує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дитину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яка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постраждала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домашнього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насильства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її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батьків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законних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представників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якщо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вони не є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кривдниками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дитини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також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дитину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яка вчинила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домашнє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насильство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будь-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якій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формі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її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батьків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законних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представникі</w:t>
      </w:r>
      <w:proofErr w:type="gram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proofErr w:type="spellEnd"/>
      <w:proofErr w:type="gram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</w:t>
      </w:r>
      <w:proofErr w:type="gram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дитини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заходи та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якими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вони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можуть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скористатися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044F35" w:rsidRPr="00044F35" w:rsidRDefault="00044F35" w:rsidP="00044F3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41" w:name="n136"/>
      <w:bookmarkStart w:id="42" w:name="n137"/>
      <w:bookmarkEnd w:id="41"/>
      <w:bookmarkEnd w:id="42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23)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забезпечує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батьками,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іншими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законними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представниками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дитини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</w:t>
      </w:r>
      <w:proofErr w:type="gram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ілактичної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запобігання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домашньому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насильству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стосовно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дітей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за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участю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у тому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числі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залученням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представників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уповноважених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підрозділів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органів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Національної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поліції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044F35" w:rsidRPr="00044F35" w:rsidRDefault="00044F35" w:rsidP="00044F3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43" w:name="n138"/>
      <w:bookmarkStart w:id="44" w:name="n139"/>
      <w:bookmarkEnd w:id="43"/>
      <w:bookmarkEnd w:id="44"/>
      <w:proofErr w:type="gram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24)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порушує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перед органами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виконавчої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влади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органами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місцевого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самоврядування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притягнення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відповідальності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згідно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законом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посадових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осіб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разі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невиконання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неналежного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ними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обов’язків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разі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виявлення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фактів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домашнього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насильства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у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роботі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дітьми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постраждали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домашнього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насильства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та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дітьми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вчинили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домашнє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насильство</w:t>
      </w:r>
      <w:proofErr w:type="spellEnd"/>
      <w:proofErr w:type="gram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gram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будь-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</w:t>
      </w:r>
      <w:proofErr w:type="gram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ій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формі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44F35" w:rsidRPr="00044F35" w:rsidRDefault="00044F35" w:rsidP="00044F3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bookmarkStart w:id="45" w:name="n140"/>
      <w:bookmarkStart w:id="46" w:name="n141"/>
      <w:bookmarkEnd w:id="45"/>
      <w:bookmarkEnd w:id="46"/>
      <w:r w:rsidRPr="00044F3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Служба </w:t>
      </w:r>
      <w:proofErr w:type="spellStart"/>
      <w:r w:rsidRPr="00044F3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має</w:t>
      </w:r>
      <w:proofErr w:type="spellEnd"/>
      <w:r w:rsidRPr="00044F3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право:</w:t>
      </w:r>
    </w:p>
    <w:p w:rsidR="00044F35" w:rsidRPr="00044F35" w:rsidRDefault="00044F35" w:rsidP="00044F3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47" w:name="n142"/>
      <w:bookmarkEnd w:id="47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1)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приймати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належать до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її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компетенції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ішення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є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обов'язкові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місцевими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органами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виконавчої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влади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органами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місцевого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самоврядування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підприємствами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установами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організаціями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усіх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форм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власності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посадовими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особами,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громадянами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044F35" w:rsidRPr="00044F35" w:rsidRDefault="00044F35" w:rsidP="00044F3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48" w:name="n143"/>
      <w:bookmarkEnd w:id="48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2)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отримувати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повідомлення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місцевих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органів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виконавчої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влади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органів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місцевого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самоврядування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ідприємств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організацій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усіх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форм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власності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посадових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осіб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заходи,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вжиті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прийнятих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нею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рішень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044F35" w:rsidRPr="00044F35" w:rsidRDefault="00044F35" w:rsidP="00044F3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49" w:name="n144"/>
      <w:bookmarkEnd w:id="49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3)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отримувати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установленому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порядку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структурних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ідрозділів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обласної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районної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районної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місті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держадміністрації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відповідних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органів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місцевого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самоврядування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підприємств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організацій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усіх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форм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власності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інформацію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інші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матеріали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належать до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її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компетенції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місцевих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органів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державної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статистики -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статистичні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дані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необхідні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покладених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</w:t>
      </w:r>
      <w:proofErr w:type="gram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неї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завдань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044F35" w:rsidRPr="00044F35" w:rsidRDefault="00044F35" w:rsidP="00044F3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50" w:name="n145"/>
      <w:bookmarkEnd w:id="50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4)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звертатися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місцевих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органів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виконавчої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влади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органів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місцевого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самоврядування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ідприємств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організацій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усіх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форм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власності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разі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порушення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 та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інтересів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044F35" w:rsidRPr="00044F35" w:rsidRDefault="00044F35" w:rsidP="00044F3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51" w:name="n146"/>
      <w:bookmarkEnd w:id="51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5)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проводити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роботу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метою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запобігання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вчиненню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правопорушень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044F35" w:rsidRPr="00044F35" w:rsidRDefault="00044F35" w:rsidP="00044F3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52" w:name="n147"/>
      <w:bookmarkEnd w:id="52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6)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порушувати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перед органами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виконавчої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влади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органами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місцевого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самоврядування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направлення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спеціальних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навчальних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усіх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форм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власності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опинилися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складних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життєвих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обставинах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неодноразово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самовільно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залишали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</w:t>
      </w:r>
      <w:proofErr w:type="gram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м'ю</w:t>
      </w:r>
      <w:proofErr w:type="spellEnd"/>
      <w:proofErr w:type="gram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навчальні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044F35" w:rsidRPr="00044F35" w:rsidRDefault="00044F35" w:rsidP="00044F3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53" w:name="n148"/>
      <w:bookmarkEnd w:id="53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7)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влаштовувати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дітей-сиріт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позбавлених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батьківського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іклування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у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дитячі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будинки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сімейного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типу,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прийомні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сім'ї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передавати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опіку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піклування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на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усиновлення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044F35" w:rsidRPr="00044F35" w:rsidRDefault="00044F35" w:rsidP="00044F3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54" w:name="n149"/>
      <w:bookmarkEnd w:id="54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8) вести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справи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опіки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іклування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над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дітьми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усиновлення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044F35" w:rsidRPr="00044F35" w:rsidRDefault="00044F35" w:rsidP="00044F3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55" w:name="n150"/>
      <w:bookmarkEnd w:id="55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9)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перевіряти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стан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</w:t>
      </w:r>
      <w:proofErr w:type="gram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іально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-правового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захисту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закладах для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дітей-сиріт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позбавлених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батьківського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піклування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спеціальних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установах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закладах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соціального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захисту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усіх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форм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власності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стан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виховної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дітьми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навчальних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закладах, за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місцем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проживання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також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у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разі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необхідності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умови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працівників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молодше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18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років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proofErr w:type="gram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ідприємствах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в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установах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організаціях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усіх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форм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власності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044F35" w:rsidRPr="00044F35" w:rsidRDefault="00044F35" w:rsidP="00044F3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56" w:name="n151"/>
      <w:bookmarkEnd w:id="56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10)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представляти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разі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необхідності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інтереси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судах, у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відносинах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proofErr w:type="gram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ідприємствами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установами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організаціями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усіх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форм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власності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044F35" w:rsidRPr="00044F35" w:rsidRDefault="00044F35" w:rsidP="00044F3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57" w:name="n152"/>
      <w:bookmarkEnd w:id="57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11)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запрошувати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бесіди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батьків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опікунів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іклувальників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посадових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осіб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метою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з'ясування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причин та умов,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призвели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порушення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бездоглядності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безпритульності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вчинення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правопорушень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і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вживати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усунення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таких причин;</w:t>
      </w:r>
    </w:p>
    <w:p w:rsidR="00044F35" w:rsidRPr="00044F35" w:rsidRDefault="00044F35" w:rsidP="00044F3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58" w:name="n153"/>
      <w:bookmarkEnd w:id="58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12)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порушувати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перед органами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виконавчої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влади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органами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місцевого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самоврядування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накладення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дисциплінарних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стягнень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посадових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осіб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разі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невиконання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ними </w:t>
      </w:r>
      <w:proofErr w:type="spellStart"/>
      <w:proofErr w:type="gram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ішень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прийнятих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спеціально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уповноваженим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центральним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органом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виконавчої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влади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справах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сім'ї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молоді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044F35" w:rsidRPr="00044F35" w:rsidRDefault="00044F35" w:rsidP="00044F3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59" w:name="n154"/>
      <w:bookmarkEnd w:id="59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13)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укладати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установленому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порядку угоди про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співробітництво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науковими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установами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жіночими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молодіжними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дитячими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іншими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об'єднаннями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громадян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благодійними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організаціями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044F35" w:rsidRPr="00044F35" w:rsidRDefault="00044F35" w:rsidP="00044F3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60" w:name="n155"/>
      <w:bookmarkEnd w:id="60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14)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скликати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установленому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порядку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наради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конференції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семінари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належать до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її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компетенції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044F35" w:rsidRPr="00044F35" w:rsidRDefault="00044F35" w:rsidP="00044F3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61" w:name="n156"/>
      <w:bookmarkEnd w:id="61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15)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проводити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особистий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прийом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також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батьків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опікунів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іклувальників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розглядати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скарги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заяви з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належать до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її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компетенції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044F35" w:rsidRPr="00044F35" w:rsidRDefault="00044F35" w:rsidP="00044F3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62" w:name="n157"/>
      <w:bookmarkEnd w:id="62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16)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визначати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потребу в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утворенні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спеціальних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</w:t>
      </w:r>
      <w:proofErr w:type="gram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іального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захисту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044F35" w:rsidRPr="00044F35" w:rsidRDefault="00044F35" w:rsidP="00044F3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63" w:name="n158"/>
      <w:bookmarkEnd w:id="63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17)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розробляти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реалізовувати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власні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proofErr w:type="gram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ідтримувати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громадські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соціального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спрямування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метою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захисту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прав, свобод і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законних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інтересів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044F35" w:rsidRPr="00044F35" w:rsidRDefault="00044F35" w:rsidP="00044F3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64" w:name="n159"/>
      <w:bookmarkEnd w:id="64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18)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відвідувати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опинилися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складних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життєвих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обставинах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перебувають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proofErr w:type="gram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</w:t>
      </w:r>
      <w:proofErr w:type="gram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іку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службі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за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місцем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проживання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вживати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соціального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захисту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44F35" w:rsidRPr="00044F35" w:rsidRDefault="00044F35" w:rsidP="00044F3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65" w:name="n160"/>
      <w:bookmarkEnd w:id="65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Служба </w:t>
      </w:r>
      <w:proofErr w:type="spellStart"/>
      <w:proofErr w:type="gram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час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покладених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неї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завдань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взаємодіє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іншими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структурними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підрозділами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відповідної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держадміністрації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органів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місцевого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самоврядування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підприємствами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установами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організаціями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усіх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форм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власності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об'єднаннями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громадян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громадянами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44F35" w:rsidRPr="00044F35" w:rsidRDefault="00044F35" w:rsidP="00044F3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66" w:name="n161"/>
      <w:bookmarkEnd w:id="66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Службу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очолює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начальник,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який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призначається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посаду і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звільняється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посади головою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Голованівської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районної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державної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</w:t>
      </w:r>
      <w:proofErr w:type="gram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іністрації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погодженням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начальником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служби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справах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Кіровоградської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обласної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державної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адміністрації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44F35" w:rsidRPr="00044F35" w:rsidRDefault="00044F35" w:rsidP="00044F3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67" w:name="n162"/>
      <w:bookmarkStart w:id="68" w:name="n163"/>
      <w:bookmarkStart w:id="69" w:name="n180"/>
      <w:bookmarkStart w:id="70" w:name="n181"/>
      <w:bookmarkEnd w:id="67"/>
      <w:bookmarkEnd w:id="68"/>
      <w:bookmarkEnd w:id="69"/>
      <w:bookmarkEnd w:id="70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Служба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має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044F35">
        <w:rPr>
          <w:rFonts w:ascii="Times New Roman" w:eastAsia="Times New Roman" w:hAnsi="Times New Roman" w:cs="Times New Roman"/>
          <w:color w:val="2A2928"/>
          <w:sz w:val="28"/>
          <w:szCs w:val="28"/>
          <w:lang w:eastAsia="uk-UA"/>
        </w:rPr>
        <w:t>св</w:t>
      </w:r>
      <w:proofErr w:type="gramEnd"/>
      <w:r w:rsidRPr="00044F35">
        <w:rPr>
          <w:rFonts w:ascii="Times New Roman" w:eastAsia="Times New Roman" w:hAnsi="Times New Roman" w:cs="Times New Roman"/>
          <w:color w:val="2A2928"/>
          <w:sz w:val="28"/>
          <w:szCs w:val="28"/>
          <w:lang w:eastAsia="uk-UA"/>
        </w:rPr>
        <w:t>ій бланк,</w:t>
      </w:r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печатку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зображенням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Державного Герба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своїм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найменуванням</w:t>
      </w:r>
      <w:proofErr w:type="spellEnd"/>
      <w:r w:rsidRPr="00044F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B7107" w:rsidRPr="00044F35" w:rsidRDefault="003B7107">
      <w:pPr>
        <w:rPr>
          <w:lang w:val="ru-RU"/>
        </w:rPr>
      </w:pPr>
    </w:p>
    <w:sectPr w:rsidR="003B7107" w:rsidRPr="00044F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4031D"/>
    <w:multiLevelType w:val="multilevel"/>
    <w:tmpl w:val="A1CED9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6BA"/>
    <w:rsid w:val="00044F35"/>
    <w:rsid w:val="00170BB0"/>
    <w:rsid w:val="003B7107"/>
    <w:rsid w:val="00D8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7919</Words>
  <Characters>4514</Characters>
  <Application>Microsoft Office Word</Application>
  <DocSecurity>0</DocSecurity>
  <Lines>37</Lines>
  <Paragraphs>24</Paragraphs>
  <ScaleCrop>false</ScaleCrop>
  <Company/>
  <LinksUpToDate>false</LinksUpToDate>
  <CharactersWithSpaces>12409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 Іра</dc:creator>
  <cp:keywords/>
  <dc:description/>
  <cp:lastModifiedBy>Руда Іра</cp:lastModifiedBy>
  <cp:revision>3</cp:revision>
  <dcterms:created xsi:type="dcterms:W3CDTF">2026-05-12T12:46:00Z</dcterms:created>
  <dcterms:modified xsi:type="dcterms:W3CDTF">2026-05-12T13:31:00Z</dcterms:modified>
</cp:coreProperties>
</file>