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31" w:rsidRDefault="00A56231" w:rsidP="00A562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1 червня 2026 року з</w:t>
      </w:r>
      <w:r w:rsidRPr="00A56231">
        <w:rPr>
          <w:rFonts w:ascii="Times New Roman" w:hAnsi="Times New Roman" w:cs="Times New Roman"/>
          <w:sz w:val="28"/>
          <w:szCs w:val="28"/>
        </w:rPr>
        <w:t xml:space="preserve"> метою забезпечення вимог постанови Кабінету Міністрів України від 26 травня 2021 року № 537 "Про затвердження Порядку проведення моніторингу та оцінки ступеня безбар'єрності об'єктів фізичного оточення і послуг для осіб з інвалідністю"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Голованівського району </w:t>
      </w:r>
      <w:r w:rsidRPr="00A56231">
        <w:rPr>
          <w:rFonts w:ascii="Times New Roman" w:hAnsi="Times New Roman" w:cs="Times New Roman"/>
          <w:sz w:val="28"/>
          <w:szCs w:val="28"/>
        </w:rPr>
        <w:t>розпочато проведення щорічного моніторингу ступеня безбар’єрності об’єктів фізичного оточення і послуг для осіб з інвалідністю</w:t>
      </w:r>
      <w:r>
        <w:rPr>
          <w:rFonts w:ascii="Times New Roman" w:hAnsi="Times New Roman" w:cs="Times New Roman"/>
          <w:sz w:val="28"/>
          <w:szCs w:val="28"/>
        </w:rPr>
        <w:t>. Моніторинг</w:t>
      </w:r>
      <w:r w:rsidRPr="00A56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триватиме</w:t>
      </w:r>
      <w:r w:rsidRPr="00A56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31 серпня 2026 року.</w:t>
      </w:r>
      <w:r w:rsidRPr="00A56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231" w:rsidRPr="00A56231" w:rsidRDefault="00A56231" w:rsidP="00A562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56231">
        <w:rPr>
          <w:rFonts w:ascii="Times New Roman" w:hAnsi="Times New Roman" w:cs="Times New Roman"/>
          <w:sz w:val="28"/>
          <w:szCs w:val="28"/>
        </w:rPr>
        <w:t>Цього року до переліку вперше включено багатоквартирні будинки, готелі, ресторани та АЗС. Результати проведеного моніторингу будуть відображені на Мапі безбар’єрності.</w:t>
      </w:r>
    </w:p>
    <w:p w:rsidR="000D149E" w:rsidRDefault="00A56231" w:rsidP="00A562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56231">
        <w:rPr>
          <w:rFonts w:ascii="Times New Roman" w:hAnsi="Times New Roman" w:cs="Times New Roman"/>
          <w:sz w:val="28"/>
          <w:szCs w:val="28"/>
        </w:rPr>
        <w:t>Інформація про ступінь безбар’єрності об’єктів є необхідною для інформування маломобільних груп населення, а також подальшого планування та впровадження заходів з реалізації державної політики безбар’єрності.</w:t>
      </w:r>
    </w:p>
    <w:p w:rsidR="00A56231" w:rsidRPr="00A56231" w:rsidRDefault="00A56231" w:rsidP="00A562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6231" w:rsidRPr="00A56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D2"/>
    <w:rsid w:val="00026F4A"/>
    <w:rsid w:val="000D149E"/>
    <w:rsid w:val="003F3A95"/>
    <w:rsid w:val="008A00D2"/>
    <w:rsid w:val="00A5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8726D-8A43-4D61-B2E2-11C0F847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2026-06-15T06:11:00Z</dcterms:created>
  <dcterms:modified xsi:type="dcterms:W3CDTF">2026-06-15T06:23:00Z</dcterms:modified>
</cp:coreProperties>
</file>