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A6B" w:rsidRPr="007D6D1B" w:rsidRDefault="00791A6B" w:rsidP="007B39F5">
      <w:pPr>
        <w:spacing w:after="0" w:line="240" w:lineRule="auto"/>
        <w:rPr>
          <w:rFonts w:ascii="Times New Roman" w:hAnsi="Times New Roman" w:cs="Times New Roman"/>
          <w:sz w:val="28"/>
          <w:szCs w:val="28"/>
        </w:rPr>
      </w:pPr>
    </w:p>
    <w:p w:rsidR="00570ED1" w:rsidRPr="006D595D" w:rsidRDefault="00570ED1" w:rsidP="00570ED1">
      <w:pPr>
        <w:spacing w:after="0" w:line="218" w:lineRule="auto"/>
        <w:jc w:val="center"/>
        <w:rPr>
          <w:rFonts w:ascii="Times New Roman" w:eastAsia="Times New Roman" w:hAnsi="Times New Roman" w:cs="Times New Roman"/>
          <w:b/>
          <w:iCs/>
          <w:sz w:val="28"/>
          <w:szCs w:val="28"/>
          <w:lang w:eastAsia="ru-RU"/>
        </w:rPr>
      </w:pPr>
      <w:r w:rsidRPr="006D595D">
        <w:rPr>
          <w:rFonts w:ascii="Times New Roman" w:eastAsia="Times New Roman" w:hAnsi="Times New Roman" w:cs="Times New Roman"/>
          <w:b/>
          <w:iCs/>
          <w:sz w:val="28"/>
          <w:szCs w:val="28"/>
          <w:lang w:eastAsia="ru-RU"/>
        </w:rPr>
        <w:t xml:space="preserve">Про затвердження </w:t>
      </w:r>
      <w:r w:rsidR="000E412D" w:rsidRPr="006D595D">
        <w:rPr>
          <w:rFonts w:ascii="Times New Roman" w:eastAsia="Times New Roman" w:hAnsi="Times New Roman" w:cs="Times New Roman"/>
          <w:b/>
          <w:iCs/>
          <w:sz w:val="28"/>
          <w:szCs w:val="28"/>
          <w:lang w:eastAsia="ru-RU"/>
        </w:rPr>
        <w:t xml:space="preserve">плану </w:t>
      </w:r>
      <w:r w:rsidRPr="006D595D">
        <w:rPr>
          <w:rFonts w:ascii="Times New Roman" w:eastAsia="Times New Roman" w:hAnsi="Times New Roman" w:cs="Times New Roman"/>
          <w:b/>
          <w:iCs/>
          <w:sz w:val="28"/>
          <w:szCs w:val="28"/>
          <w:lang w:eastAsia="ru-RU"/>
        </w:rPr>
        <w:t>першочергових</w:t>
      </w:r>
      <w:r>
        <w:rPr>
          <w:rFonts w:ascii="Times New Roman" w:eastAsia="Times New Roman" w:hAnsi="Times New Roman" w:cs="Times New Roman"/>
          <w:b/>
          <w:iCs/>
          <w:sz w:val="28"/>
          <w:szCs w:val="28"/>
          <w:lang w:eastAsia="ru-RU"/>
        </w:rPr>
        <w:t xml:space="preserve"> </w:t>
      </w:r>
      <w:r w:rsidRPr="006D595D">
        <w:rPr>
          <w:rFonts w:ascii="Times New Roman" w:eastAsia="Times New Roman" w:hAnsi="Times New Roman" w:cs="Times New Roman"/>
          <w:b/>
          <w:iCs/>
          <w:sz w:val="28"/>
          <w:szCs w:val="28"/>
          <w:lang w:eastAsia="ru-RU"/>
        </w:rPr>
        <w:t>заходів з профілактики травматизму</w:t>
      </w:r>
      <w:r>
        <w:rPr>
          <w:rFonts w:ascii="Times New Roman" w:eastAsia="Times New Roman" w:hAnsi="Times New Roman" w:cs="Times New Roman"/>
          <w:b/>
          <w:iCs/>
          <w:sz w:val="28"/>
          <w:szCs w:val="28"/>
          <w:lang w:eastAsia="ru-RU"/>
        </w:rPr>
        <w:t xml:space="preserve"> </w:t>
      </w:r>
      <w:r w:rsidRPr="006D595D">
        <w:rPr>
          <w:rFonts w:ascii="Times New Roman" w:eastAsia="Times New Roman" w:hAnsi="Times New Roman" w:cs="Times New Roman"/>
          <w:b/>
          <w:iCs/>
          <w:sz w:val="28"/>
          <w:szCs w:val="28"/>
          <w:lang w:eastAsia="ru-RU"/>
        </w:rPr>
        <w:t>невиробничого характеру в районі</w:t>
      </w:r>
      <w:r>
        <w:rPr>
          <w:rFonts w:ascii="Times New Roman" w:eastAsia="Times New Roman" w:hAnsi="Times New Roman" w:cs="Times New Roman"/>
          <w:b/>
          <w:iCs/>
          <w:sz w:val="28"/>
          <w:szCs w:val="28"/>
          <w:lang w:eastAsia="ru-RU"/>
        </w:rPr>
        <w:t xml:space="preserve"> на 2023-2024</w:t>
      </w:r>
      <w:r w:rsidRPr="006D595D">
        <w:rPr>
          <w:rFonts w:ascii="Times New Roman" w:eastAsia="Times New Roman" w:hAnsi="Times New Roman" w:cs="Times New Roman"/>
          <w:b/>
          <w:iCs/>
          <w:sz w:val="28"/>
          <w:szCs w:val="28"/>
          <w:lang w:eastAsia="ru-RU"/>
        </w:rPr>
        <w:t xml:space="preserve"> роки</w:t>
      </w:r>
    </w:p>
    <w:p w:rsidR="00570ED1" w:rsidRPr="006D595D" w:rsidRDefault="00570ED1" w:rsidP="00570ED1">
      <w:pPr>
        <w:spacing w:after="0" w:line="218" w:lineRule="auto"/>
        <w:rPr>
          <w:rFonts w:ascii="Times New Roman" w:eastAsia="Times New Roman" w:hAnsi="Times New Roman" w:cs="Times New Roman"/>
          <w:sz w:val="28"/>
          <w:szCs w:val="28"/>
          <w:lang w:eastAsia="ru-RU"/>
        </w:rPr>
      </w:pPr>
    </w:p>
    <w:p w:rsidR="00570ED1" w:rsidRPr="006D595D" w:rsidRDefault="00570ED1" w:rsidP="00570ED1">
      <w:pPr>
        <w:tabs>
          <w:tab w:val="left" w:pos="900"/>
          <w:tab w:val="left" w:pos="1080"/>
        </w:tabs>
        <w:spacing w:after="0" w:line="218" w:lineRule="auto"/>
        <w:ind w:firstLine="567"/>
        <w:jc w:val="both"/>
        <w:rPr>
          <w:rFonts w:ascii="Times New Roman" w:eastAsia="Times New Roman" w:hAnsi="Times New Roman" w:cs="Times New Roman"/>
          <w:sz w:val="28"/>
          <w:szCs w:val="28"/>
          <w:lang w:eastAsia="ru-RU"/>
        </w:rPr>
      </w:pPr>
      <w:r w:rsidRPr="006D595D">
        <w:rPr>
          <w:rFonts w:ascii="Times New Roman" w:eastAsia="Times New Roman" w:hAnsi="Times New Roman" w:cs="Times New Roman"/>
          <w:sz w:val="28"/>
          <w:szCs w:val="28"/>
          <w:lang w:eastAsia="ru-RU"/>
        </w:rPr>
        <w:t>Відповідно до розпорядження Кабінету Міністрів Укра</w:t>
      </w:r>
      <w:r>
        <w:rPr>
          <w:rFonts w:ascii="Times New Roman" w:eastAsia="Times New Roman" w:hAnsi="Times New Roman" w:cs="Times New Roman"/>
          <w:sz w:val="28"/>
          <w:szCs w:val="28"/>
          <w:lang w:eastAsia="ru-RU"/>
        </w:rPr>
        <w:t xml:space="preserve">їни від                       08 листопада 2007 року </w:t>
      </w:r>
      <w:r w:rsidRPr="006D59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D595D">
        <w:rPr>
          <w:rFonts w:ascii="Times New Roman" w:eastAsia="Times New Roman" w:hAnsi="Times New Roman" w:cs="Times New Roman"/>
          <w:sz w:val="28"/>
          <w:szCs w:val="28"/>
          <w:lang w:eastAsia="ru-RU"/>
        </w:rPr>
        <w:t>980-р «Про затвердження плану першочергових заходів з профілактики травматизму невиробничого характеру» (зі змінами),</w:t>
      </w:r>
      <w:r>
        <w:rPr>
          <w:rFonts w:ascii="Times New Roman" w:eastAsia="Times New Roman" w:hAnsi="Times New Roman" w:cs="Times New Roman"/>
          <w:sz w:val="28"/>
          <w:szCs w:val="28"/>
          <w:lang w:eastAsia="ru-RU"/>
        </w:rPr>
        <w:t xml:space="preserve"> </w:t>
      </w:r>
      <w:r w:rsidRPr="006D595D">
        <w:rPr>
          <w:rFonts w:ascii="Times New Roman" w:eastAsia="Times New Roman" w:hAnsi="Times New Roman" w:cs="Times New Roman"/>
          <w:sz w:val="28"/>
          <w:szCs w:val="28"/>
          <w:lang w:eastAsia="ru-RU"/>
        </w:rPr>
        <w:t>розпорядження</w:t>
      </w:r>
      <w:r>
        <w:rPr>
          <w:rFonts w:ascii="Times New Roman" w:eastAsia="Times New Roman" w:hAnsi="Times New Roman" w:cs="Times New Roman"/>
          <w:sz w:val="28"/>
          <w:szCs w:val="28"/>
          <w:lang w:eastAsia="ru-RU"/>
        </w:rPr>
        <w:t xml:space="preserve"> начальника Кіровоградської обласної військової адміністрації від 08 лютого  2023 року № 114</w:t>
      </w:r>
      <w:r w:rsidRPr="006D595D">
        <w:rPr>
          <w:rFonts w:ascii="Times New Roman" w:eastAsia="Times New Roman" w:hAnsi="Times New Roman" w:cs="Times New Roman"/>
          <w:sz w:val="28"/>
          <w:szCs w:val="28"/>
          <w:lang w:eastAsia="ru-RU"/>
        </w:rPr>
        <w:t>-р «Про затвердження плану першочергових заходів з профілактики травматизму невиробни</w:t>
      </w:r>
      <w:r>
        <w:rPr>
          <w:rFonts w:ascii="Times New Roman" w:eastAsia="Times New Roman" w:hAnsi="Times New Roman" w:cs="Times New Roman"/>
          <w:sz w:val="28"/>
          <w:szCs w:val="28"/>
          <w:lang w:eastAsia="ru-RU"/>
        </w:rPr>
        <w:t>чого характеру в області на 2023-2024</w:t>
      </w:r>
      <w:r w:rsidRPr="006D595D">
        <w:rPr>
          <w:rFonts w:ascii="Times New Roman" w:eastAsia="Times New Roman" w:hAnsi="Times New Roman" w:cs="Times New Roman"/>
          <w:sz w:val="28"/>
          <w:szCs w:val="28"/>
          <w:lang w:eastAsia="ru-RU"/>
        </w:rPr>
        <w:t xml:space="preserve"> роки» та з метою належної організації роботи щодо профілактики та попередження випадків невиробничого травматизму в районі: </w:t>
      </w:r>
    </w:p>
    <w:p w:rsidR="00570ED1" w:rsidRPr="00570ED1" w:rsidRDefault="00570ED1" w:rsidP="00570ED1">
      <w:pPr>
        <w:tabs>
          <w:tab w:val="left" w:pos="900"/>
          <w:tab w:val="left" w:pos="1080"/>
        </w:tabs>
        <w:spacing w:after="0" w:line="218" w:lineRule="auto"/>
        <w:ind w:firstLine="567"/>
        <w:jc w:val="both"/>
        <w:rPr>
          <w:rFonts w:ascii="Times New Roman" w:eastAsia="Times New Roman" w:hAnsi="Times New Roman" w:cs="Times New Roman"/>
          <w:sz w:val="24"/>
          <w:szCs w:val="24"/>
          <w:lang w:eastAsia="ru-RU"/>
        </w:rPr>
      </w:pPr>
    </w:p>
    <w:p w:rsidR="00570ED1" w:rsidRDefault="00570ED1" w:rsidP="00570ED1">
      <w:pPr>
        <w:numPr>
          <w:ilvl w:val="0"/>
          <w:numId w:val="1"/>
        </w:numPr>
        <w:tabs>
          <w:tab w:val="left" w:pos="900"/>
          <w:tab w:val="left" w:pos="1080"/>
        </w:tabs>
        <w:spacing w:after="0" w:line="218" w:lineRule="auto"/>
        <w:ind w:left="0" w:firstLine="567"/>
        <w:contextualSpacing/>
        <w:jc w:val="both"/>
        <w:rPr>
          <w:rFonts w:ascii="Times New Roman" w:eastAsia="Times New Roman" w:hAnsi="Times New Roman" w:cs="Times New Roman"/>
          <w:sz w:val="28"/>
          <w:szCs w:val="28"/>
          <w:lang w:eastAsia="ru-RU"/>
        </w:rPr>
      </w:pPr>
      <w:r w:rsidRPr="006D595D">
        <w:rPr>
          <w:rFonts w:ascii="Times New Roman" w:eastAsia="Times New Roman" w:hAnsi="Times New Roman" w:cs="Times New Roman"/>
          <w:sz w:val="28"/>
          <w:szCs w:val="28"/>
          <w:lang w:eastAsia="ru-RU"/>
        </w:rPr>
        <w:t>Затвердити план першочергових заходів з профілактики травматизму невиробн</w:t>
      </w:r>
      <w:r>
        <w:rPr>
          <w:rFonts w:ascii="Times New Roman" w:eastAsia="Times New Roman" w:hAnsi="Times New Roman" w:cs="Times New Roman"/>
          <w:sz w:val="28"/>
          <w:szCs w:val="28"/>
          <w:lang w:eastAsia="ru-RU"/>
        </w:rPr>
        <w:t>ичого характеру в районі на 2023-2024</w:t>
      </w:r>
      <w:r w:rsidRPr="006D595D">
        <w:rPr>
          <w:rFonts w:ascii="Times New Roman" w:eastAsia="Times New Roman" w:hAnsi="Times New Roman" w:cs="Times New Roman"/>
          <w:sz w:val="28"/>
          <w:szCs w:val="28"/>
          <w:lang w:eastAsia="ru-RU"/>
        </w:rPr>
        <w:t xml:space="preserve"> роки (далі </w:t>
      </w:r>
      <w:r>
        <w:rPr>
          <w:rFonts w:ascii="Times New Roman" w:eastAsia="Times New Roman" w:hAnsi="Times New Roman" w:cs="Times New Roman"/>
          <w:sz w:val="28"/>
          <w:szCs w:val="28"/>
          <w:lang w:eastAsia="ru-RU"/>
        </w:rPr>
        <w:t xml:space="preserve">- </w:t>
      </w:r>
      <w:r w:rsidRPr="006D595D">
        <w:rPr>
          <w:rFonts w:ascii="Times New Roman" w:eastAsia="Times New Roman" w:hAnsi="Times New Roman" w:cs="Times New Roman"/>
          <w:sz w:val="28"/>
          <w:szCs w:val="28"/>
          <w:lang w:eastAsia="ru-RU"/>
        </w:rPr>
        <w:t>План) (додається).</w:t>
      </w:r>
    </w:p>
    <w:p w:rsidR="00570ED1" w:rsidRPr="00570ED1" w:rsidRDefault="00570ED1" w:rsidP="00570ED1">
      <w:pPr>
        <w:tabs>
          <w:tab w:val="left" w:pos="900"/>
          <w:tab w:val="left" w:pos="1080"/>
        </w:tabs>
        <w:spacing w:after="0" w:line="218" w:lineRule="auto"/>
        <w:ind w:firstLine="567"/>
        <w:contextualSpacing/>
        <w:jc w:val="both"/>
        <w:rPr>
          <w:rFonts w:ascii="Times New Roman" w:eastAsia="Times New Roman" w:hAnsi="Times New Roman" w:cs="Times New Roman"/>
          <w:sz w:val="24"/>
          <w:szCs w:val="24"/>
          <w:lang w:eastAsia="ru-RU"/>
        </w:rPr>
      </w:pPr>
    </w:p>
    <w:p w:rsidR="00570ED1" w:rsidRDefault="00570ED1" w:rsidP="00570ED1">
      <w:pPr>
        <w:numPr>
          <w:ilvl w:val="0"/>
          <w:numId w:val="1"/>
        </w:numPr>
        <w:tabs>
          <w:tab w:val="left" w:pos="900"/>
          <w:tab w:val="left" w:pos="1080"/>
        </w:tabs>
        <w:spacing w:after="0" w:line="218"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Рекомендувати м</w:t>
      </w:r>
      <w:r w:rsidRPr="006D595D">
        <w:rPr>
          <w:rFonts w:ascii="Times New Roman" w:eastAsia="Times New Roman" w:hAnsi="Times New Roman" w:cs="Times New Roman"/>
          <w:sz w:val="28"/>
          <w:szCs w:val="28"/>
          <w:lang w:eastAsia="ru-RU"/>
        </w:rPr>
        <w:t>іським, селищним, сільським головам</w:t>
      </w:r>
      <w:r>
        <w:rPr>
          <w:rFonts w:ascii="Times New Roman" w:eastAsia="Times New Roman" w:hAnsi="Times New Roman" w:cs="Times New Roman"/>
          <w:sz w:val="28"/>
          <w:szCs w:val="28"/>
          <w:lang w:eastAsia="ru-RU"/>
        </w:rPr>
        <w:t>:</w:t>
      </w:r>
    </w:p>
    <w:p w:rsidR="00570ED1" w:rsidRDefault="00570ED1" w:rsidP="00570ED1">
      <w:pPr>
        <w:tabs>
          <w:tab w:val="left" w:pos="900"/>
          <w:tab w:val="left" w:pos="1080"/>
        </w:tabs>
        <w:spacing w:after="0" w:line="218" w:lineRule="auto"/>
        <w:ind w:firstLine="567"/>
        <w:contextualSpacing/>
        <w:jc w:val="both"/>
        <w:rPr>
          <w:rFonts w:ascii="Times New Roman" w:eastAsia="Times New Roman" w:hAnsi="Times New Roman" w:cs="Times New Roman"/>
          <w:sz w:val="28"/>
          <w:szCs w:val="28"/>
          <w:lang w:eastAsia="ru-RU"/>
        </w:rPr>
      </w:pPr>
      <w:r w:rsidRPr="006D595D">
        <w:rPr>
          <w:rFonts w:ascii="Times New Roman" w:eastAsia="Times New Roman" w:hAnsi="Times New Roman" w:cs="Times New Roman"/>
          <w:sz w:val="28"/>
          <w:szCs w:val="28"/>
          <w:lang w:eastAsia="ru-RU"/>
        </w:rPr>
        <w:t>затвердити плани першочергових заходів з профілактики травматизм</w:t>
      </w:r>
      <w:r>
        <w:rPr>
          <w:rFonts w:ascii="Times New Roman" w:eastAsia="Times New Roman" w:hAnsi="Times New Roman" w:cs="Times New Roman"/>
          <w:sz w:val="28"/>
          <w:szCs w:val="28"/>
          <w:lang w:eastAsia="ru-RU"/>
        </w:rPr>
        <w:t>у невиробничого характеру на 2023-2024</w:t>
      </w:r>
      <w:r w:rsidRPr="006D595D">
        <w:rPr>
          <w:rFonts w:ascii="Times New Roman" w:eastAsia="Times New Roman" w:hAnsi="Times New Roman" w:cs="Times New Roman"/>
          <w:sz w:val="28"/>
          <w:szCs w:val="28"/>
          <w:lang w:eastAsia="ru-RU"/>
        </w:rPr>
        <w:t xml:space="preserve"> роки на відповідних територіях</w:t>
      </w:r>
      <w:r>
        <w:rPr>
          <w:rFonts w:ascii="Times New Roman" w:eastAsia="Times New Roman" w:hAnsi="Times New Roman" w:cs="Times New Roman"/>
          <w:sz w:val="28"/>
          <w:szCs w:val="28"/>
          <w:lang w:eastAsia="ru-RU"/>
        </w:rPr>
        <w:t>;</w:t>
      </w:r>
    </w:p>
    <w:p w:rsidR="00570ED1" w:rsidRDefault="00570ED1" w:rsidP="00570ED1">
      <w:pPr>
        <w:tabs>
          <w:tab w:val="left" w:pos="900"/>
          <w:tab w:val="left" w:pos="1080"/>
        </w:tabs>
        <w:spacing w:after="0" w:line="218" w:lineRule="auto"/>
        <w:ind w:firstLine="567"/>
        <w:contextualSpacing/>
        <w:jc w:val="both"/>
        <w:rPr>
          <w:rFonts w:ascii="Times New Roman" w:eastAsia="Times New Roman" w:hAnsi="Times New Roman" w:cs="Times New Roman"/>
          <w:sz w:val="28"/>
          <w:szCs w:val="28"/>
          <w:lang w:eastAsia="ru-RU"/>
        </w:rPr>
      </w:pPr>
      <w:r w:rsidRPr="006D595D">
        <w:rPr>
          <w:rFonts w:ascii="Times New Roman" w:eastAsia="Times New Roman" w:hAnsi="Times New Roman" w:cs="Times New Roman"/>
          <w:sz w:val="28"/>
          <w:szCs w:val="28"/>
          <w:lang w:eastAsia="ru-RU"/>
        </w:rPr>
        <w:t>забезпечити виконання</w:t>
      </w:r>
      <w:r>
        <w:rPr>
          <w:rFonts w:ascii="Times New Roman" w:eastAsia="Times New Roman" w:hAnsi="Times New Roman" w:cs="Times New Roman"/>
          <w:sz w:val="28"/>
          <w:szCs w:val="28"/>
          <w:lang w:eastAsia="ru-RU"/>
        </w:rPr>
        <w:t xml:space="preserve"> </w:t>
      </w:r>
      <w:r w:rsidRPr="00570ED1">
        <w:rPr>
          <w:rFonts w:ascii="Times New Roman" w:eastAsia="Times New Roman" w:hAnsi="Times New Roman" w:cs="Times New Roman"/>
          <w:sz w:val="28"/>
          <w:szCs w:val="28"/>
          <w:lang w:eastAsia="ru-RU"/>
        </w:rPr>
        <w:t>заходів Плану</w:t>
      </w:r>
      <w:r>
        <w:rPr>
          <w:rFonts w:ascii="Times New Roman" w:eastAsia="Times New Roman" w:hAnsi="Times New Roman" w:cs="Times New Roman"/>
          <w:sz w:val="28"/>
          <w:szCs w:val="28"/>
          <w:lang w:eastAsia="ru-RU"/>
        </w:rPr>
        <w:t>;</w:t>
      </w:r>
    </w:p>
    <w:p w:rsidR="00570ED1" w:rsidRDefault="00570ED1" w:rsidP="00570ED1">
      <w:pPr>
        <w:tabs>
          <w:tab w:val="left" w:pos="900"/>
          <w:tab w:val="left" w:pos="1080"/>
        </w:tabs>
        <w:spacing w:after="0" w:line="218"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виконання заходів Плану інформувати відділ з питань праці,</w:t>
      </w:r>
      <w:r w:rsidRPr="006D595D">
        <w:rPr>
          <w:rFonts w:ascii="Times New Roman" w:eastAsia="Times New Roman" w:hAnsi="Times New Roman" w:cs="Times New Roman"/>
          <w:sz w:val="28"/>
          <w:szCs w:val="28"/>
          <w:lang w:eastAsia="ru-RU"/>
        </w:rPr>
        <w:t xml:space="preserve"> оборонної роботи та цивільного захисту </w:t>
      </w:r>
      <w:r>
        <w:rPr>
          <w:rFonts w:ascii="Times New Roman" w:eastAsia="Times New Roman" w:hAnsi="Times New Roman" w:cs="Times New Roman"/>
          <w:sz w:val="28"/>
          <w:szCs w:val="28"/>
          <w:lang w:eastAsia="ru-RU"/>
        </w:rPr>
        <w:t>районної військов</w:t>
      </w:r>
      <w:r w:rsidRPr="006D595D">
        <w:rPr>
          <w:rFonts w:ascii="Times New Roman" w:eastAsia="Times New Roman" w:hAnsi="Times New Roman" w:cs="Times New Roman"/>
          <w:sz w:val="28"/>
          <w:szCs w:val="28"/>
          <w:lang w:eastAsia="ru-RU"/>
        </w:rPr>
        <w:t>ої адміністр</w:t>
      </w:r>
      <w:r>
        <w:rPr>
          <w:rFonts w:ascii="Times New Roman" w:eastAsia="Times New Roman" w:hAnsi="Times New Roman" w:cs="Times New Roman"/>
          <w:sz w:val="28"/>
          <w:szCs w:val="28"/>
          <w:lang w:eastAsia="ru-RU"/>
        </w:rPr>
        <w:t>ації щороку до 02</w:t>
      </w:r>
      <w:r w:rsidRPr="006D595D">
        <w:rPr>
          <w:rFonts w:ascii="Times New Roman" w:eastAsia="Times New Roman" w:hAnsi="Times New Roman" w:cs="Times New Roman"/>
          <w:sz w:val="28"/>
          <w:szCs w:val="28"/>
          <w:lang w:eastAsia="ru-RU"/>
        </w:rPr>
        <w:t xml:space="preserve"> січня.</w:t>
      </w:r>
    </w:p>
    <w:p w:rsidR="00570ED1" w:rsidRPr="00570ED1" w:rsidRDefault="00570ED1" w:rsidP="00570ED1">
      <w:pPr>
        <w:tabs>
          <w:tab w:val="left" w:pos="900"/>
          <w:tab w:val="left" w:pos="1080"/>
        </w:tabs>
        <w:spacing w:after="0" w:line="218" w:lineRule="auto"/>
        <w:ind w:firstLine="567"/>
        <w:contextualSpacing/>
        <w:jc w:val="both"/>
        <w:rPr>
          <w:rFonts w:ascii="Times New Roman" w:eastAsia="Times New Roman" w:hAnsi="Times New Roman" w:cs="Times New Roman"/>
          <w:sz w:val="24"/>
          <w:szCs w:val="24"/>
          <w:lang w:eastAsia="ru-RU"/>
        </w:rPr>
      </w:pPr>
    </w:p>
    <w:p w:rsidR="00570ED1" w:rsidRDefault="00570ED1" w:rsidP="00570ED1">
      <w:pPr>
        <w:numPr>
          <w:ilvl w:val="0"/>
          <w:numId w:val="1"/>
        </w:numPr>
        <w:tabs>
          <w:tab w:val="left" w:pos="900"/>
          <w:tab w:val="left" w:pos="1080"/>
        </w:tabs>
        <w:spacing w:after="0" w:line="218"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Відділу з питань праці</w:t>
      </w:r>
      <w:r w:rsidRPr="006D595D">
        <w:rPr>
          <w:rFonts w:ascii="Times New Roman" w:eastAsia="Times New Roman" w:hAnsi="Times New Roman" w:cs="Times New Roman"/>
          <w:sz w:val="28"/>
          <w:szCs w:val="28"/>
          <w:lang w:eastAsia="ru-RU"/>
        </w:rPr>
        <w:t>, оборонної роботи та цивільного захисту рай</w:t>
      </w:r>
      <w:r>
        <w:rPr>
          <w:rFonts w:ascii="Times New Roman" w:eastAsia="Times New Roman" w:hAnsi="Times New Roman" w:cs="Times New Roman"/>
          <w:sz w:val="28"/>
          <w:szCs w:val="28"/>
          <w:lang w:eastAsia="ru-RU"/>
        </w:rPr>
        <w:t>онної військов</w:t>
      </w:r>
      <w:r w:rsidRPr="006D595D">
        <w:rPr>
          <w:rFonts w:ascii="Times New Roman" w:eastAsia="Times New Roman" w:hAnsi="Times New Roman" w:cs="Times New Roman"/>
          <w:sz w:val="28"/>
          <w:szCs w:val="28"/>
          <w:lang w:eastAsia="ru-RU"/>
        </w:rPr>
        <w:t xml:space="preserve">ої адміністрації </w:t>
      </w:r>
      <w:r>
        <w:rPr>
          <w:rFonts w:ascii="Times New Roman" w:eastAsia="Times New Roman" w:hAnsi="Times New Roman" w:cs="Times New Roman"/>
          <w:sz w:val="28"/>
          <w:szCs w:val="28"/>
          <w:lang w:eastAsia="ru-RU"/>
        </w:rPr>
        <w:t>щороку до 05</w:t>
      </w:r>
      <w:r w:rsidRPr="006D595D">
        <w:rPr>
          <w:rFonts w:ascii="Times New Roman" w:eastAsia="Times New Roman" w:hAnsi="Times New Roman" w:cs="Times New Roman"/>
          <w:sz w:val="28"/>
          <w:szCs w:val="28"/>
          <w:lang w:eastAsia="ru-RU"/>
        </w:rPr>
        <w:t xml:space="preserve"> січня готувати інформацію управлінню з питань цивільного захисту, оборонної роботи та взаємодії з правоохоронними органами обласної </w:t>
      </w:r>
      <w:r>
        <w:rPr>
          <w:rFonts w:ascii="Times New Roman" w:eastAsia="Times New Roman" w:hAnsi="Times New Roman" w:cs="Times New Roman"/>
          <w:sz w:val="28"/>
          <w:szCs w:val="28"/>
          <w:lang w:eastAsia="ru-RU"/>
        </w:rPr>
        <w:t>військов</w:t>
      </w:r>
      <w:r w:rsidRPr="006D595D">
        <w:rPr>
          <w:rFonts w:ascii="Times New Roman" w:eastAsia="Times New Roman" w:hAnsi="Times New Roman" w:cs="Times New Roman"/>
          <w:sz w:val="28"/>
          <w:szCs w:val="28"/>
          <w:lang w:eastAsia="ru-RU"/>
        </w:rPr>
        <w:t xml:space="preserve">ої адміністрації про хід виконання плану першочергових заходів з профілактики травматизму невиробничого характеру в </w:t>
      </w:r>
      <w:r>
        <w:rPr>
          <w:rFonts w:ascii="Times New Roman" w:eastAsia="Times New Roman" w:hAnsi="Times New Roman" w:cs="Times New Roman"/>
          <w:sz w:val="28"/>
          <w:szCs w:val="28"/>
          <w:lang w:eastAsia="ru-RU"/>
        </w:rPr>
        <w:t xml:space="preserve">Голованівському </w:t>
      </w:r>
      <w:r w:rsidRPr="006D595D">
        <w:rPr>
          <w:rFonts w:ascii="Times New Roman" w:eastAsia="Times New Roman" w:hAnsi="Times New Roman" w:cs="Times New Roman"/>
          <w:sz w:val="28"/>
          <w:szCs w:val="28"/>
          <w:lang w:eastAsia="ru-RU"/>
        </w:rPr>
        <w:t>районі.</w:t>
      </w:r>
    </w:p>
    <w:p w:rsidR="00570ED1" w:rsidRPr="00570ED1" w:rsidRDefault="00570ED1" w:rsidP="00570ED1">
      <w:pPr>
        <w:tabs>
          <w:tab w:val="left" w:pos="900"/>
          <w:tab w:val="left" w:pos="1080"/>
        </w:tabs>
        <w:spacing w:after="0" w:line="218" w:lineRule="auto"/>
        <w:ind w:firstLine="567"/>
        <w:contextualSpacing/>
        <w:jc w:val="both"/>
        <w:rPr>
          <w:rFonts w:ascii="Times New Roman" w:eastAsia="Times New Roman" w:hAnsi="Times New Roman" w:cs="Times New Roman"/>
          <w:sz w:val="24"/>
          <w:szCs w:val="24"/>
          <w:lang w:eastAsia="ru-RU"/>
        </w:rPr>
      </w:pPr>
    </w:p>
    <w:p w:rsidR="00570ED1" w:rsidRDefault="00570ED1" w:rsidP="00570ED1">
      <w:pPr>
        <w:numPr>
          <w:ilvl w:val="0"/>
          <w:numId w:val="1"/>
        </w:numPr>
        <w:tabs>
          <w:tab w:val="left" w:pos="900"/>
          <w:tab w:val="left" w:pos="1080"/>
        </w:tabs>
        <w:spacing w:after="0" w:line="218" w:lineRule="auto"/>
        <w:ind w:left="0" w:firstLine="567"/>
        <w:contextualSpacing/>
        <w:jc w:val="both"/>
        <w:rPr>
          <w:rFonts w:ascii="Times New Roman" w:eastAsia="Times New Roman" w:hAnsi="Times New Roman" w:cs="Times New Roman"/>
          <w:sz w:val="28"/>
          <w:szCs w:val="28"/>
          <w:lang w:eastAsia="ru-RU"/>
        </w:rPr>
      </w:pPr>
      <w:r w:rsidRPr="006D595D">
        <w:rPr>
          <w:rFonts w:ascii="Times New Roman" w:eastAsia="Times New Roman" w:hAnsi="Times New Roman" w:cs="Times New Roman"/>
          <w:sz w:val="28"/>
          <w:szCs w:val="28"/>
          <w:lang w:eastAsia="ru-RU"/>
        </w:rPr>
        <w:t>Визнати таким, що втратило чинність, розпорядження голови районно</w:t>
      </w:r>
      <w:r>
        <w:rPr>
          <w:rFonts w:ascii="Times New Roman" w:eastAsia="Times New Roman" w:hAnsi="Times New Roman" w:cs="Times New Roman"/>
          <w:sz w:val="28"/>
          <w:szCs w:val="28"/>
          <w:lang w:eastAsia="ru-RU"/>
        </w:rPr>
        <w:t>ї державної адміністрації від 20 квітня 2021 року №151</w:t>
      </w:r>
      <w:r w:rsidRPr="006D595D">
        <w:rPr>
          <w:rFonts w:ascii="Times New Roman" w:eastAsia="Times New Roman" w:hAnsi="Times New Roman" w:cs="Times New Roman"/>
          <w:sz w:val="28"/>
          <w:szCs w:val="28"/>
          <w:lang w:eastAsia="ru-RU"/>
        </w:rPr>
        <w:t>-р «Про затвердження плану першочергових заходів з профілактики травматизму невиробн</w:t>
      </w:r>
      <w:r>
        <w:rPr>
          <w:rFonts w:ascii="Times New Roman" w:eastAsia="Times New Roman" w:hAnsi="Times New Roman" w:cs="Times New Roman"/>
          <w:sz w:val="28"/>
          <w:szCs w:val="28"/>
          <w:lang w:eastAsia="ru-RU"/>
        </w:rPr>
        <w:t>ичого характеру в районі на 2021-2022</w:t>
      </w:r>
      <w:r w:rsidRPr="006D595D">
        <w:rPr>
          <w:rFonts w:ascii="Times New Roman" w:eastAsia="Times New Roman" w:hAnsi="Times New Roman" w:cs="Times New Roman"/>
          <w:sz w:val="28"/>
          <w:szCs w:val="28"/>
          <w:lang w:eastAsia="ru-RU"/>
        </w:rPr>
        <w:t xml:space="preserve"> роки».</w:t>
      </w:r>
    </w:p>
    <w:p w:rsidR="00570ED1" w:rsidRPr="00570ED1" w:rsidRDefault="00570ED1" w:rsidP="00570ED1">
      <w:pPr>
        <w:tabs>
          <w:tab w:val="left" w:pos="900"/>
          <w:tab w:val="left" w:pos="1080"/>
        </w:tabs>
        <w:spacing w:after="0" w:line="218" w:lineRule="auto"/>
        <w:ind w:left="567"/>
        <w:contextualSpacing/>
        <w:jc w:val="both"/>
        <w:rPr>
          <w:rFonts w:ascii="Times New Roman" w:eastAsia="Times New Roman" w:hAnsi="Times New Roman" w:cs="Times New Roman"/>
          <w:sz w:val="24"/>
          <w:szCs w:val="24"/>
          <w:lang w:eastAsia="ru-RU"/>
        </w:rPr>
      </w:pPr>
    </w:p>
    <w:p w:rsidR="00570ED1" w:rsidRPr="006D595D" w:rsidRDefault="00570ED1" w:rsidP="00570ED1">
      <w:pPr>
        <w:numPr>
          <w:ilvl w:val="0"/>
          <w:numId w:val="1"/>
        </w:numPr>
        <w:tabs>
          <w:tab w:val="left" w:pos="900"/>
          <w:tab w:val="left" w:pos="1080"/>
        </w:tabs>
        <w:spacing w:after="0" w:line="218" w:lineRule="auto"/>
        <w:ind w:left="0" w:firstLine="567"/>
        <w:contextualSpacing/>
        <w:jc w:val="both"/>
        <w:rPr>
          <w:rFonts w:ascii="Times New Roman" w:eastAsia="Times New Roman" w:hAnsi="Times New Roman" w:cs="Times New Roman"/>
          <w:sz w:val="28"/>
          <w:szCs w:val="28"/>
          <w:lang w:eastAsia="ru-RU"/>
        </w:rPr>
      </w:pPr>
      <w:r w:rsidRPr="006D595D">
        <w:rPr>
          <w:rFonts w:ascii="Times New Roman" w:eastAsia="Times New Roman" w:hAnsi="Times New Roman" w:cs="Times New Roman"/>
          <w:sz w:val="28"/>
          <w:szCs w:val="28"/>
          <w:lang w:eastAsia="ru-RU"/>
        </w:rPr>
        <w:t>Контроль за виконанням</w:t>
      </w:r>
      <w:r>
        <w:rPr>
          <w:rFonts w:ascii="Times New Roman" w:eastAsia="Times New Roman" w:hAnsi="Times New Roman" w:cs="Times New Roman"/>
          <w:sz w:val="28"/>
          <w:szCs w:val="28"/>
          <w:lang w:eastAsia="ru-RU"/>
        </w:rPr>
        <w:t xml:space="preserve"> цього розпорядження залишаю за собою</w:t>
      </w:r>
      <w:r w:rsidRPr="006D595D">
        <w:rPr>
          <w:rFonts w:ascii="Times New Roman" w:eastAsia="Times New Roman" w:hAnsi="Times New Roman" w:cs="Times New Roman"/>
          <w:sz w:val="28"/>
          <w:szCs w:val="28"/>
          <w:lang w:eastAsia="ru-RU"/>
        </w:rPr>
        <w:t>.</w:t>
      </w:r>
    </w:p>
    <w:p w:rsidR="00792E8D" w:rsidRPr="001E0C85" w:rsidRDefault="00792E8D" w:rsidP="00A665B7">
      <w:pPr>
        <w:spacing w:after="0" w:line="240" w:lineRule="auto"/>
        <w:jc w:val="both"/>
        <w:rPr>
          <w:rFonts w:ascii="Times New Roman" w:eastAsia="Times New Roman" w:hAnsi="Times New Roman" w:cs="Times New Roman"/>
          <w:sz w:val="28"/>
          <w:szCs w:val="28"/>
          <w:lang w:eastAsia="ru-RU"/>
        </w:rPr>
      </w:pPr>
    </w:p>
    <w:p w:rsidR="00A34EED" w:rsidRPr="00865BC0" w:rsidRDefault="00A34EED" w:rsidP="00A34EED">
      <w:pPr>
        <w:spacing w:after="0" w:line="240" w:lineRule="auto"/>
        <w:jc w:val="both"/>
        <w:rPr>
          <w:rFonts w:ascii="Times New Roman" w:eastAsia="Times New Roman" w:hAnsi="Times New Roman" w:cs="Times New Roman"/>
          <w:b/>
          <w:sz w:val="28"/>
          <w:szCs w:val="28"/>
          <w:lang w:eastAsia="ru-RU"/>
        </w:rPr>
      </w:pPr>
      <w:r w:rsidRPr="00865BC0">
        <w:rPr>
          <w:rFonts w:ascii="Times New Roman" w:eastAsia="Times New Roman" w:hAnsi="Times New Roman" w:cs="Times New Roman"/>
          <w:b/>
          <w:sz w:val="28"/>
          <w:szCs w:val="28"/>
          <w:lang w:eastAsia="ru-RU"/>
        </w:rPr>
        <w:t>Перший заступник начальника</w:t>
      </w:r>
    </w:p>
    <w:p w:rsidR="00A34EED" w:rsidRPr="00865BC0" w:rsidRDefault="00A34EED" w:rsidP="00A34EED">
      <w:pPr>
        <w:spacing w:after="0" w:line="240" w:lineRule="auto"/>
        <w:jc w:val="both"/>
        <w:rPr>
          <w:rFonts w:ascii="Times New Roman" w:eastAsia="Times New Roman" w:hAnsi="Times New Roman" w:cs="Times New Roman"/>
          <w:b/>
          <w:sz w:val="28"/>
          <w:szCs w:val="28"/>
          <w:lang w:eastAsia="ru-RU"/>
        </w:rPr>
      </w:pPr>
      <w:r w:rsidRPr="00865BC0">
        <w:rPr>
          <w:rFonts w:ascii="Times New Roman" w:eastAsia="Times New Roman" w:hAnsi="Times New Roman" w:cs="Times New Roman"/>
          <w:b/>
          <w:sz w:val="28"/>
          <w:szCs w:val="28"/>
          <w:lang w:eastAsia="ru-RU"/>
        </w:rPr>
        <w:t>районної військової адміністрації</w:t>
      </w:r>
      <w:r w:rsidRPr="00865BC0">
        <w:rPr>
          <w:rFonts w:ascii="Times New Roman" w:eastAsia="Times New Roman" w:hAnsi="Times New Roman" w:cs="Times New Roman"/>
          <w:b/>
          <w:sz w:val="28"/>
          <w:szCs w:val="28"/>
          <w:lang w:eastAsia="ru-RU"/>
        </w:rPr>
        <w:tab/>
      </w:r>
      <w:r w:rsidRPr="00865BC0">
        <w:rPr>
          <w:rFonts w:ascii="Times New Roman" w:eastAsia="Times New Roman" w:hAnsi="Times New Roman" w:cs="Times New Roman"/>
          <w:b/>
          <w:sz w:val="28"/>
          <w:szCs w:val="28"/>
          <w:lang w:eastAsia="ru-RU"/>
        </w:rPr>
        <w:tab/>
        <w:t>Михайло КОПІЄВСЬКИЙ</w:t>
      </w:r>
    </w:p>
    <w:p w:rsidR="001F659A" w:rsidRDefault="001F659A" w:rsidP="00A665B7">
      <w:pPr>
        <w:spacing w:after="0" w:line="240" w:lineRule="auto"/>
        <w:jc w:val="both"/>
        <w:rPr>
          <w:rFonts w:ascii="Times New Roman" w:eastAsia="Times New Roman" w:hAnsi="Times New Roman" w:cs="Times New Roman"/>
          <w:sz w:val="28"/>
          <w:szCs w:val="28"/>
          <w:lang w:eastAsia="ru-RU"/>
        </w:rPr>
      </w:pPr>
    </w:p>
    <w:p w:rsidR="001F659A" w:rsidRDefault="001F659A" w:rsidP="00A665B7">
      <w:pPr>
        <w:spacing w:after="0" w:line="240" w:lineRule="auto"/>
        <w:jc w:val="both"/>
        <w:rPr>
          <w:rFonts w:ascii="Times New Roman" w:eastAsia="Times New Roman" w:hAnsi="Times New Roman" w:cs="Times New Roman"/>
          <w:sz w:val="28"/>
          <w:szCs w:val="28"/>
          <w:lang w:eastAsia="ru-RU"/>
        </w:rPr>
        <w:sectPr w:rsidR="001F659A" w:rsidSect="00C171B5">
          <w:headerReference w:type="even" r:id="rId8"/>
          <w:headerReference w:type="default" r:id="rId9"/>
          <w:footerReference w:type="even" r:id="rId10"/>
          <w:footerReference w:type="default" r:id="rId11"/>
          <w:headerReference w:type="first" r:id="rId12"/>
          <w:footerReference w:type="first" r:id="rId13"/>
          <w:pgSz w:w="11906" w:h="16838"/>
          <w:pgMar w:top="993" w:right="850" w:bottom="567" w:left="1701" w:header="284" w:footer="708" w:gutter="0"/>
          <w:cols w:space="708"/>
          <w:docGrid w:linePitch="360"/>
        </w:sectPr>
      </w:pPr>
    </w:p>
    <w:p w:rsidR="00BF77B2" w:rsidRPr="006D595D" w:rsidRDefault="00BF77B2" w:rsidP="00BF77B2">
      <w:pPr>
        <w:spacing w:after="0" w:line="360" w:lineRule="auto"/>
        <w:ind w:left="10773"/>
        <w:rPr>
          <w:rFonts w:ascii="Times New Roman" w:eastAsia="Times New Roman" w:hAnsi="Times New Roman" w:cs="Times New Roman"/>
          <w:b/>
          <w:sz w:val="28"/>
          <w:szCs w:val="28"/>
          <w:lang w:eastAsia="ru-RU"/>
        </w:rPr>
      </w:pPr>
      <w:r w:rsidRPr="006D595D">
        <w:rPr>
          <w:rFonts w:ascii="Times New Roman" w:eastAsia="Times New Roman" w:hAnsi="Times New Roman" w:cs="Times New Roman"/>
          <w:b/>
          <w:sz w:val="28"/>
          <w:szCs w:val="28"/>
          <w:lang w:eastAsia="ru-RU"/>
        </w:rPr>
        <w:lastRenderedPageBreak/>
        <w:t xml:space="preserve">ЗАТВЕРДЖЕНО </w:t>
      </w:r>
    </w:p>
    <w:p w:rsidR="00BF77B2" w:rsidRPr="006D595D" w:rsidRDefault="00BF77B2" w:rsidP="00BF77B2">
      <w:pPr>
        <w:spacing w:after="0" w:line="240" w:lineRule="auto"/>
        <w:ind w:left="1077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Розпорядження начальника</w:t>
      </w:r>
      <w:r w:rsidRPr="006D595D">
        <w:rPr>
          <w:rFonts w:ascii="Times New Roman" w:eastAsia="Times New Roman" w:hAnsi="Times New Roman" w:cs="Times New Roman"/>
          <w:sz w:val="28"/>
          <w:szCs w:val="28"/>
          <w:lang w:eastAsia="ru-RU"/>
        </w:rPr>
        <w:t xml:space="preserve"> </w:t>
      </w:r>
    </w:p>
    <w:p w:rsidR="00BF77B2" w:rsidRPr="006D595D" w:rsidRDefault="00BF77B2" w:rsidP="00BF77B2">
      <w:pPr>
        <w:spacing w:after="0" w:line="240" w:lineRule="auto"/>
        <w:ind w:left="10773"/>
        <w:rPr>
          <w:rFonts w:ascii="Times New Roman" w:eastAsia="Times New Roman" w:hAnsi="Times New Roman" w:cs="Times New Roman"/>
          <w:sz w:val="28"/>
          <w:szCs w:val="28"/>
          <w:lang w:eastAsia="ru-RU"/>
        </w:rPr>
      </w:pPr>
      <w:r w:rsidRPr="006D595D">
        <w:rPr>
          <w:rFonts w:ascii="Times New Roman" w:eastAsia="Times New Roman" w:hAnsi="Times New Roman" w:cs="Times New Roman"/>
          <w:sz w:val="28"/>
          <w:szCs w:val="28"/>
          <w:lang w:eastAsia="ru-RU"/>
        </w:rPr>
        <w:t xml:space="preserve">Голованівської районної </w:t>
      </w:r>
    </w:p>
    <w:p w:rsidR="00BF77B2" w:rsidRPr="006D595D" w:rsidRDefault="00BF77B2" w:rsidP="00BF77B2">
      <w:pPr>
        <w:spacing w:after="0" w:line="240" w:lineRule="auto"/>
        <w:ind w:left="1077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військов</w:t>
      </w:r>
      <w:r w:rsidRPr="006D595D">
        <w:rPr>
          <w:rFonts w:ascii="Times New Roman" w:eastAsia="Times New Roman" w:hAnsi="Times New Roman" w:cs="Times New Roman"/>
          <w:sz w:val="28"/>
          <w:szCs w:val="28"/>
          <w:lang w:eastAsia="ru-RU"/>
        </w:rPr>
        <w:t>ої адміністрації</w:t>
      </w:r>
    </w:p>
    <w:p w:rsidR="00BF77B2" w:rsidRDefault="00D43F46" w:rsidP="00123B86">
      <w:pPr>
        <w:spacing w:after="0" w:line="240" w:lineRule="auto"/>
        <w:ind w:left="1077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3B86">
        <w:rPr>
          <w:rFonts w:ascii="Times New Roman" w:eastAsia="Times New Roman" w:hAnsi="Times New Roman" w:cs="Times New Roman"/>
          <w:sz w:val="28"/>
          <w:szCs w:val="28"/>
          <w:lang w:eastAsia="ru-RU"/>
        </w:rPr>
        <w:t xml:space="preserve"> </w:t>
      </w:r>
      <w:r w:rsidR="00BF77B2">
        <w:rPr>
          <w:rFonts w:ascii="Times New Roman" w:eastAsia="Times New Roman" w:hAnsi="Times New Roman" w:cs="Times New Roman"/>
          <w:sz w:val="28"/>
          <w:szCs w:val="28"/>
          <w:lang w:eastAsia="ru-RU"/>
        </w:rPr>
        <w:t xml:space="preserve"> лютого 2023 року №</w:t>
      </w:r>
      <w:r w:rsidR="00123B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29-р</w:t>
      </w:r>
    </w:p>
    <w:p w:rsidR="00123B86" w:rsidRDefault="00123B86" w:rsidP="00123B86">
      <w:pPr>
        <w:spacing w:after="0" w:line="240" w:lineRule="auto"/>
        <w:ind w:left="10773"/>
        <w:rPr>
          <w:rFonts w:ascii="Times New Roman" w:eastAsia="Times New Roman" w:hAnsi="Times New Roman" w:cs="Times New Roman"/>
          <w:sz w:val="28"/>
          <w:szCs w:val="28"/>
          <w:lang w:eastAsia="ru-RU"/>
        </w:rPr>
      </w:pPr>
    </w:p>
    <w:p w:rsidR="00FA6C4A" w:rsidRPr="006D595D" w:rsidRDefault="00FA6C4A" w:rsidP="00123B86">
      <w:pPr>
        <w:spacing w:after="0" w:line="240" w:lineRule="auto"/>
        <w:ind w:left="10773"/>
        <w:rPr>
          <w:rFonts w:ascii="Times New Roman" w:eastAsia="Times New Roman" w:hAnsi="Times New Roman" w:cs="Times New Roman"/>
          <w:sz w:val="28"/>
          <w:szCs w:val="28"/>
          <w:lang w:eastAsia="ru-RU"/>
        </w:rPr>
      </w:pPr>
    </w:p>
    <w:p w:rsidR="00BF77B2" w:rsidRPr="006D595D" w:rsidRDefault="00BF77B2" w:rsidP="00BF77B2">
      <w:pPr>
        <w:spacing w:after="0" w:line="240" w:lineRule="auto"/>
        <w:ind w:left="426"/>
        <w:jc w:val="center"/>
        <w:rPr>
          <w:rFonts w:ascii="Times New Roman" w:eastAsia="Times New Roman" w:hAnsi="Times New Roman" w:cs="Times New Roman"/>
          <w:b/>
          <w:sz w:val="28"/>
          <w:szCs w:val="28"/>
          <w:lang w:eastAsia="ru-RU"/>
        </w:rPr>
      </w:pPr>
      <w:r w:rsidRPr="006D595D">
        <w:rPr>
          <w:rFonts w:ascii="Times New Roman" w:eastAsia="Times New Roman" w:hAnsi="Times New Roman" w:cs="Times New Roman"/>
          <w:b/>
          <w:sz w:val="28"/>
          <w:szCs w:val="28"/>
          <w:lang w:eastAsia="ru-RU"/>
        </w:rPr>
        <w:t>ПЛАН</w:t>
      </w:r>
    </w:p>
    <w:p w:rsidR="00BF77B2" w:rsidRPr="006D595D" w:rsidRDefault="00BF77B2" w:rsidP="00BF77B2">
      <w:pPr>
        <w:spacing w:after="0" w:line="240" w:lineRule="auto"/>
        <w:ind w:left="426"/>
        <w:jc w:val="center"/>
        <w:rPr>
          <w:rFonts w:ascii="Times New Roman" w:eastAsia="Times New Roman" w:hAnsi="Times New Roman" w:cs="Times New Roman"/>
          <w:b/>
          <w:sz w:val="28"/>
          <w:szCs w:val="28"/>
          <w:lang w:eastAsia="ru-RU"/>
        </w:rPr>
      </w:pPr>
      <w:r w:rsidRPr="006D595D">
        <w:rPr>
          <w:rFonts w:ascii="Times New Roman" w:eastAsia="Times New Roman" w:hAnsi="Times New Roman" w:cs="Times New Roman"/>
          <w:b/>
          <w:sz w:val="28"/>
          <w:szCs w:val="28"/>
          <w:lang w:eastAsia="ru-RU"/>
        </w:rPr>
        <w:t>першочергових заходів з профілактики травматизму невиробничого характеру в районі</w:t>
      </w:r>
    </w:p>
    <w:p w:rsidR="00BF77B2" w:rsidRPr="006D595D" w:rsidRDefault="00BF77B2" w:rsidP="00BF77B2">
      <w:pPr>
        <w:spacing w:after="0" w:line="240" w:lineRule="auto"/>
        <w:ind w:left="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2023- 2024</w:t>
      </w:r>
      <w:r w:rsidRPr="006D595D">
        <w:rPr>
          <w:rFonts w:ascii="Times New Roman" w:eastAsia="Times New Roman" w:hAnsi="Times New Roman" w:cs="Times New Roman"/>
          <w:b/>
          <w:sz w:val="28"/>
          <w:szCs w:val="28"/>
          <w:lang w:eastAsia="ru-RU"/>
        </w:rPr>
        <w:t xml:space="preserve"> роки</w:t>
      </w:r>
    </w:p>
    <w:p w:rsidR="00BF77B2" w:rsidRPr="006D595D" w:rsidRDefault="00BF77B2" w:rsidP="00BF77B2">
      <w:pPr>
        <w:spacing w:after="0" w:line="240" w:lineRule="auto"/>
        <w:rPr>
          <w:rFonts w:ascii="Times New Roman" w:eastAsia="Times New Roman" w:hAnsi="Times New Roman" w:cs="Times New Roman"/>
          <w:b/>
          <w:sz w:val="28"/>
          <w:szCs w:val="28"/>
          <w:lang w:eastAsia="ru-RU"/>
        </w:rPr>
      </w:pPr>
    </w:p>
    <w:tbl>
      <w:tblPr>
        <w:tblW w:w="14553"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4587"/>
        <w:gridCol w:w="4394"/>
        <w:gridCol w:w="3119"/>
        <w:gridCol w:w="1920"/>
      </w:tblGrid>
      <w:tr w:rsidR="00BF77B2" w:rsidRPr="006D595D" w:rsidTr="00DC57F5">
        <w:tc>
          <w:tcPr>
            <w:tcW w:w="533" w:type="dxa"/>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 з/п</w:t>
            </w:r>
          </w:p>
        </w:tc>
        <w:tc>
          <w:tcPr>
            <w:tcW w:w="4587" w:type="dxa"/>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Найменування заходу</w:t>
            </w:r>
          </w:p>
        </w:tc>
        <w:tc>
          <w:tcPr>
            <w:tcW w:w="4394" w:type="dxa"/>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Відповідальний за координацію та організаційне забезпечення</w:t>
            </w:r>
          </w:p>
        </w:tc>
        <w:tc>
          <w:tcPr>
            <w:tcW w:w="3119" w:type="dxa"/>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Очікуваний результат</w:t>
            </w:r>
          </w:p>
        </w:tc>
        <w:tc>
          <w:tcPr>
            <w:tcW w:w="1920" w:type="dxa"/>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Термін виконання</w:t>
            </w:r>
          </w:p>
        </w:tc>
      </w:tr>
      <w:tr w:rsidR="00BF77B2" w:rsidRPr="006D595D" w:rsidTr="00DC57F5">
        <w:tc>
          <w:tcPr>
            <w:tcW w:w="533" w:type="dxa"/>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1</w:t>
            </w:r>
          </w:p>
        </w:tc>
        <w:tc>
          <w:tcPr>
            <w:tcW w:w="4587" w:type="dxa"/>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2</w:t>
            </w:r>
          </w:p>
        </w:tc>
        <w:tc>
          <w:tcPr>
            <w:tcW w:w="4394" w:type="dxa"/>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3</w:t>
            </w:r>
          </w:p>
        </w:tc>
        <w:tc>
          <w:tcPr>
            <w:tcW w:w="3119" w:type="dxa"/>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4</w:t>
            </w:r>
          </w:p>
        </w:tc>
        <w:tc>
          <w:tcPr>
            <w:tcW w:w="1920" w:type="dxa"/>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5</w:t>
            </w:r>
          </w:p>
        </w:tc>
      </w:tr>
      <w:tr w:rsidR="00BF77B2" w:rsidRPr="006D595D" w:rsidTr="00DC57F5">
        <w:tc>
          <w:tcPr>
            <w:tcW w:w="14553" w:type="dxa"/>
            <w:gridSpan w:val="5"/>
            <w:shd w:val="clear" w:color="auto" w:fill="auto"/>
          </w:tcPr>
          <w:p w:rsidR="00BF77B2" w:rsidRPr="006D595D" w:rsidRDefault="00BF77B2" w:rsidP="00DC57F5">
            <w:pPr>
              <w:spacing w:after="0" w:line="240" w:lineRule="auto"/>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 xml:space="preserve">                                                                                 І. Загальні організаційні заходи </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1</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Здійснення обліку та аналізу причин виникнення нещасних випадків невиробничого характеру відповідно до постанови Кабінету Міністрів України від 22 березня 2001 року №</w:t>
            </w:r>
            <w:r>
              <w:rPr>
                <w:rFonts w:ascii="Times New Roman" w:eastAsia="Times New Roman" w:hAnsi="Times New Roman" w:cs="Times New Roman"/>
                <w:sz w:val="24"/>
                <w:szCs w:val="24"/>
                <w:lang w:eastAsia="ru-RU"/>
              </w:rPr>
              <w:t xml:space="preserve"> </w:t>
            </w:r>
            <w:r w:rsidRPr="006D595D">
              <w:rPr>
                <w:rFonts w:ascii="Times New Roman" w:eastAsia="Times New Roman" w:hAnsi="Times New Roman" w:cs="Times New Roman"/>
                <w:sz w:val="24"/>
                <w:szCs w:val="24"/>
                <w:lang w:eastAsia="ru-RU"/>
              </w:rPr>
              <w:t xml:space="preserve">270 «Про затвердження Порядку розслідування та обліку нещасних випадків невиробничого травматизму» </w:t>
            </w:r>
            <w:r>
              <w:rPr>
                <w:rFonts w:ascii="Times New Roman" w:eastAsia="Times New Roman" w:hAnsi="Times New Roman" w:cs="Times New Roman"/>
                <w:sz w:val="24"/>
                <w:szCs w:val="24"/>
                <w:lang w:eastAsia="ru-RU"/>
              </w:rPr>
              <w:t>(зі змінами)</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Міські, се</w:t>
            </w:r>
            <w:r>
              <w:rPr>
                <w:rFonts w:ascii="Times New Roman" w:eastAsia="Times New Roman" w:hAnsi="Times New Roman" w:cs="Times New Roman"/>
                <w:sz w:val="24"/>
                <w:szCs w:val="24"/>
                <w:lang w:eastAsia="ru-RU"/>
              </w:rPr>
              <w:t>лищні, сільські ради, відділ з питань праці, оборонної роботи та цивільного захисту районної військової</w:t>
            </w:r>
            <w:r w:rsidRPr="006D595D">
              <w:rPr>
                <w:rFonts w:ascii="Times New Roman" w:eastAsia="Times New Roman" w:hAnsi="Times New Roman" w:cs="Times New Roman"/>
                <w:sz w:val="24"/>
                <w:szCs w:val="24"/>
                <w:lang w:eastAsia="ru-RU"/>
              </w:rPr>
              <w:t xml:space="preserve"> адміністрації</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 </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Визначення найоптимальніших шляхів проведення інформаційно-роз’яснювальної та профілактичної роботи серед населення для зниження рівня невиробничого травматизму</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2</w:t>
            </w:r>
          </w:p>
        </w:tc>
        <w:tc>
          <w:tcPr>
            <w:tcW w:w="4587" w:type="dxa"/>
            <w:shd w:val="clear" w:color="auto" w:fill="auto"/>
          </w:tcPr>
          <w:p w:rsidR="00BF77B2"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Здійснення профілактичної та інформаційно-роз’яснювальної роботи щодо запобігання випадкам невиробничого травматизму під час проведення інструктажів з охорони праці на підприємствах, установах, організаціях </w:t>
            </w:r>
          </w:p>
          <w:p w:rsidR="00FA6C4A" w:rsidRPr="006D595D" w:rsidRDefault="00FA6C4A" w:rsidP="00DC57F5">
            <w:pPr>
              <w:spacing w:after="0" w:line="240" w:lineRule="auto"/>
              <w:rPr>
                <w:rFonts w:ascii="Times New Roman" w:eastAsia="Times New Roman" w:hAnsi="Times New Roman" w:cs="Times New Roman"/>
                <w:sz w:val="24"/>
                <w:szCs w:val="24"/>
                <w:lang w:eastAsia="ru-RU"/>
              </w:rPr>
            </w:pP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 xml:space="preserve">Керівники підприємств, установ, організацій району </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Зниження рівня невиробничого травматизму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Згідно з графіками проведення інструктажів </w:t>
            </w:r>
          </w:p>
        </w:tc>
      </w:tr>
      <w:tr w:rsidR="00BF77B2" w:rsidRPr="006D595D" w:rsidTr="00DC57F5">
        <w:tc>
          <w:tcPr>
            <w:tcW w:w="14553" w:type="dxa"/>
            <w:gridSpan w:val="5"/>
            <w:shd w:val="clear" w:color="auto" w:fill="auto"/>
          </w:tcPr>
          <w:p w:rsidR="00BF77B2" w:rsidRPr="006D595D" w:rsidRDefault="00BF77B2" w:rsidP="00DC57F5">
            <w:pPr>
              <w:spacing w:after="0" w:line="240" w:lineRule="auto"/>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lastRenderedPageBreak/>
              <w:t xml:space="preserve">                                                                                 ІІ. Заходи щодо попередження загибелі людей на воді           </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3</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Вжиття заходів щодо заборони експлуатації місць масового відпочинку людей у р</w:t>
            </w:r>
            <w:r>
              <w:rPr>
                <w:rFonts w:ascii="Times New Roman" w:eastAsia="Times New Roman" w:hAnsi="Times New Roman" w:cs="Times New Roman"/>
                <w:sz w:val="24"/>
                <w:szCs w:val="24"/>
                <w:lang w:eastAsia="ru-RU"/>
              </w:rPr>
              <w:t>азі відсутності паспорту пі</w:t>
            </w:r>
            <w:r w:rsidRPr="006D595D">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вод</w:t>
            </w:r>
            <w:r w:rsidRPr="006D595D">
              <w:rPr>
                <w:rFonts w:ascii="Times New Roman" w:eastAsia="Times New Roman" w:hAnsi="Times New Roman" w:cs="Times New Roman"/>
                <w:sz w:val="24"/>
                <w:szCs w:val="24"/>
                <w:lang w:eastAsia="ru-RU"/>
              </w:rPr>
              <w:t xml:space="preserve">ної частини водного об’єкта, акта водолазного обстеження і очищення зон відведених для купання, розгорнутого  рятувального поста для постійного чергування рятувальників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Зменшення кількості загиблих на водних об’єктах району</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квітня – вересня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4</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Визначення в установленому порядку місць масового відпочинку людей на водних об’єктах р</w:t>
            </w:r>
            <w:r>
              <w:rPr>
                <w:rFonts w:ascii="Times New Roman" w:eastAsia="Times New Roman" w:hAnsi="Times New Roman" w:cs="Times New Roman"/>
                <w:sz w:val="24"/>
                <w:szCs w:val="24"/>
                <w:lang w:eastAsia="ru-RU"/>
              </w:rPr>
              <w:t>айону та вжиття заходів щодо при</w:t>
            </w:r>
            <w:r w:rsidRPr="006D595D">
              <w:rPr>
                <w:rFonts w:ascii="Times New Roman" w:eastAsia="Times New Roman" w:hAnsi="Times New Roman" w:cs="Times New Roman"/>
                <w:sz w:val="24"/>
                <w:szCs w:val="24"/>
                <w:lang w:eastAsia="ru-RU"/>
              </w:rPr>
              <w:t xml:space="preserve">ведення їх до вимог Правил охорони життя людей  на водних об’єктах України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Зменшення кількості загиблих на водних об’єктах району</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квітня-травня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5</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Встановлення застережн</w:t>
            </w:r>
            <w:r w:rsidRPr="006D595D">
              <w:rPr>
                <w:rFonts w:ascii="Times New Roman" w:eastAsia="Times New Roman" w:hAnsi="Times New Roman" w:cs="Times New Roman"/>
                <w:sz w:val="24"/>
                <w:szCs w:val="24"/>
                <w:lang w:eastAsia="ru-RU"/>
              </w:rPr>
              <w:t xml:space="preserve">их табличок щодо заборони купання людей у водоймах, які не визначені місцевими органами влади як місця масового відпочинку громадян біля води, у тому числі і у затоплених кар’єрах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Зменшення випадк</w:t>
            </w:r>
            <w:r w:rsidR="00232257">
              <w:rPr>
                <w:rFonts w:ascii="Times New Roman" w:eastAsia="Times New Roman" w:hAnsi="Times New Roman" w:cs="Times New Roman"/>
                <w:sz w:val="24"/>
                <w:szCs w:val="24"/>
                <w:lang w:eastAsia="ru-RU"/>
              </w:rPr>
              <w:t xml:space="preserve">ів </w:t>
            </w:r>
            <w:r>
              <w:rPr>
                <w:rFonts w:ascii="Times New Roman" w:eastAsia="Times New Roman" w:hAnsi="Times New Roman" w:cs="Times New Roman"/>
                <w:sz w:val="24"/>
                <w:szCs w:val="24"/>
                <w:lang w:eastAsia="ru-RU"/>
              </w:rPr>
              <w:t xml:space="preserve">купання громадян у небезпечних місцях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купальних сезонів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6</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Проведення інформаційно-роз’яснювальної роботи щодо правил поведінки на воді серед дітей, які відпочивають в оздоровчих закладах поблизу водного об’єкта, та недопущення випадків купання у місцях, які спеціально не відведені і не обладнані відповідно до вимог Правил охорони життя людей на водних об’єктах України і норм санітарного законодавства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Підвищення рівня поінформованості громадян щодо правил поведінки на воді</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сезонів відпочинку 2023-2024</w:t>
            </w:r>
            <w:r w:rsidRPr="006D595D">
              <w:rPr>
                <w:rFonts w:ascii="Times New Roman" w:eastAsia="Times New Roman" w:hAnsi="Times New Roman" w:cs="Times New Roman"/>
                <w:sz w:val="24"/>
                <w:szCs w:val="24"/>
                <w:lang w:eastAsia="ru-RU"/>
              </w:rPr>
              <w:t xml:space="preserve"> років </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7</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Вжиття заходів щодо перевірки </w:t>
            </w:r>
            <w:r w:rsidRPr="006D595D">
              <w:rPr>
                <w:rFonts w:ascii="Times New Roman" w:eastAsia="Times New Roman" w:hAnsi="Times New Roman" w:cs="Times New Roman"/>
                <w:sz w:val="24"/>
                <w:szCs w:val="24"/>
                <w:lang w:eastAsia="ru-RU"/>
              </w:rPr>
              <w:lastRenderedPageBreak/>
              <w:t>виконання умов договорів з орендарями водойм в частині недопущення використання в рекреаційних цілях ставків, наданих для товарного риборозведення, наявності пункту про відповідальність орендарів за дотримання Правил та за нецільове використання водойм. У разі виявлення вищезазначених фактів розірвання договорів оренди з порушниками</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Підвищення рівня </w:t>
            </w:r>
            <w:r w:rsidRPr="006D595D">
              <w:rPr>
                <w:rFonts w:ascii="Times New Roman" w:eastAsia="Times New Roman" w:hAnsi="Times New Roman" w:cs="Times New Roman"/>
                <w:sz w:val="24"/>
                <w:szCs w:val="24"/>
                <w:lang w:eastAsia="ru-RU"/>
              </w:rPr>
              <w:lastRenderedPageBreak/>
              <w:t xml:space="preserve">відповідальності орендарів водойм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Протягом </w:t>
            </w:r>
            <w:r>
              <w:rPr>
                <w:rFonts w:ascii="Times New Roman" w:eastAsia="Times New Roman" w:hAnsi="Times New Roman" w:cs="Times New Roman"/>
                <w:sz w:val="24"/>
                <w:szCs w:val="24"/>
                <w:lang w:eastAsia="ru-RU"/>
              </w:rPr>
              <w:lastRenderedPageBreak/>
              <w:t>сезонів відпочинку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14553" w:type="dxa"/>
            <w:gridSpan w:val="5"/>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lastRenderedPageBreak/>
              <w:t>ІІІ. Заходи щодо попередження травматизму на транспорті</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8</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Забезпечення оновлення інформації на інформаційних стендах (куточках) з питань безпеки життєдіяльності у закладах освіти, фізичної культури та спорту району щодо дотримання учасниками освітнього процесу правил дорожнього руху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охорони здоров'я, культури, спорту та забезпечення взаємодії з органами місцевого самоврядування районної військової адміністрації, м</w:t>
            </w:r>
            <w:r w:rsidRPr="006D595D">
              <w:rPr>
                <w:rFonts w:ascii="Times New Roman" w:eastAsia="Times New Roman" w:hAnsi="Times New Roman" w:cs="Times New Roman"/>
                <w:sz w:val="24"/>
                <w:szCs w:val="24"/>
                <w:lang w:eastAsia="ru-RU"/>
              </w:rPr>
              <w:t>іські, селищні, 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Підвищення рівня обізнаності дітей з правил дорожнього руху</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9</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Забезпечення належного освітлення вулиць населених пунктів, облаштування їх засобами примусового зниження швидкості (у першу чергу, біля навчальних закладів), нанесення дорожньої розмітки та встановлення дорожніх знаків на автошляхах загального користуванн</w:t>
            </w:r>
            <w:r>
              <w:rPr>
                <w:rFonts w:ascii="Times New Roman" w:eastAsia="Times New Roman" w:hAnsi="Times New Roman" w:cs="Times New Roman"/>
                <w:sz w:val="24"/>
                <w:szCs w:val="24"/>
                <w:lang w:eastAsia="ru-RU"/>
              </w:rPr>
              <w:t>я район</w:t>
            </w:r>
            <w:r w:rsidRPr="006D595D">
              <w:rPr>
                <w:rFonts w:ascii="Times New Roman" w:eastAsia="Times New Roman" w:hAnsi="Times New Roman" w:cs="Times New Roman"/>
                <w:sz w:val="24"/>
                <w:szCs w:val="24"/>
                <w:lang w:eastAsia="ru-RU"/>
              </w:rPr>
              <w:t xml:space="preserve">ного значення та доріг і вулиць населених пунктів району </w:t>
            </w:r>
          </w:p>
        </w:tc>
        <w:tc>
          <w:tcPr>
            <w:tcW w:w="4394" w:type="dxa"/>
            <w:shd w:val="clear" w:color="auto" w:fill="auto"/>
          </w:tcPr>
          <w:p w:rsidR="00BF77B2"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Філія </w:t>
            </w:r>
            <w:r w:rsidRPr="006D595D">
              <w:rPr>
                <w:rFonts w:ascii="Times New Roman" w:eastAsia="Times New Roman" w:hAnsi="Times New Roman" w:cs="Times New Roman"/>
                <w:sz w:val="24"/>
                <w:szCs w:val="24"/>
                <w:lang w:eastAsia="ru-RU"/>
              </w:rPr>
              <w:t xml:space="preserve">«Голованівський </w:t>
            </w:r>
            <w:proofErr w:type="spellStart"/>
            <w:r w:rsidRPr="006D595D">
              <w:rPr>
                <w:rFonts w:ascii="Times New Roman" w:eastAsia="Times New Roman" w:hAnsi="Times New Roman" w:cs="Times New Roman"/>
                <w:sz w:val="24"/>
                <w:szCs w:val="24"/>
                <w:lang w:eastAsia="ru-RU"/>
              </w:rPr>
              <w:t>райа</w:t>
            </w:r>
            <w:r>
              <w:rPr>
                <w:rFonts w:ascii="Times New Roman" w:eastAsia="Times New Roman" w:hAnsi="Times New Roman" w:cs="Times New Roman"/>
                <w:sz w:val="24"/>
                <w:szCs w:val="24"/>
                <w:lang w:eastAsia="ru-RU"/>
              </w:rPr>
              <w:t>втодор</w:t>
            </w:r>
            <w:proofErr w:type="spellEnd"/>
            <w:r>
              <w:rPr>
                <w:rFonts w:ascii="Times New Roman" w:eastAsia="Times New Roman" w:hAnsi="Times New Roman" w:cs="Times New Roman"/>
                <w:sz w:val="24"/>
                <w:szCs w:val="24"/>
                <w:lang w:eastAsia="ru-RU"/>
              </w:rPr>
              <w:t xml:space="preserve">», ДП «Кіровоградський </w:t>
            </w:r>
            <w:proofErr w:type="spellStart"/>
            <w:r>
              <w:rPr>
                <w:rFonts w:ascii="Times New Roman" w:eastAsia="Times New Roman" w:hAnsi="Times New Roman" w:cs="Times New Roman"/>
                <w:sz w:val="24"/>
                <w:szCs w:val="24"/>
                <w:lang w:eastAsia="ru-RU"/>
              </w:rPr>
              <w:t>обл</w:t>
            </w:r>
            <w:r w:rsidRPr="006D595D">
              <w:rPr>
                <w:rFonts w:ascii="Times New Roman" w:eastAsia="Times New Roman" w:hAnsi="Times New Roman" w:cs="Times New Roman"/>
                <w:sz w:val="24"/>
                <w:szCs w:val="24"/>
                <w:lang w:eastAsia="ru-RU"/>
              </w:rPr>
              <w:t>автодор</w:t>
            </w:r>
            <w:proofErr w:type="spellEnd"/>
            <w:r w:rsidRPr="006D595D">
              <w:rPr>
                <w:rFonts w:ascii="Times New Roman" w:eastAsia="Times New Roman" w:hAnsi="Times New Roman" w:cs="Times New Roman"/>
                <w:sz w:val="24"/>
                <w:szCs w:val="24"/>
                <w:lang w:eastAsia="ru-RU"/>
              </w:rPr>
              <w:t>»,</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Філія "Новоархангельська ДЕД" ДП «Кіровоградський </w:t>
            </w:r>
            <w:proofErr w:type="spellStart"/>
            <w:r>
              <w:rPr>
                <w:rFonts w:ascii="Times New Roman" w:eastAsia="Times New Roman" w:hAnsi="Times New Roman" w:cs="Times New Roman"/>
                <w:sz w:val="24"/>
                <w:szCs w:val="24"/>
                <w:lang w:eastAsia="ru-RU"/>
              </w:rPr>
              <w:t>обл</w:t>
            </w:r>
            <w:r w:rsidRPr="006D595D">
              <w:rPr>
                <w:rFonts w:ascii="Times New Roman" w:eastAsia="Times New Roman" w:hAnsi="Times New Roman" w:cs="Times New Roman"/>
                <w:sz w:val="24"/>
                <w:szCs w:val="24"/>
                <w:lang w:eastAsia="ru-RU"/>
              </w:rPr>
              <w:t>автодор</w:t>
            </w:r>
            <w:proofErr w:type="spellEnd"/>
            <w:r w:rsidRPr="006D595D">
              <w:rPr>
                <w:rFonts w:ascii="Times New Roman" w:eastAsia="Times New Roman" w:hAnsi="Times New Roman" w:cs="Times New Roman"/>
                <w:sz w:val="24"/>
                <w:szCs w:val="24"/>
                <w:lang w:eastAsia="ru-RU"/>
              </w:rPr>
              <w:t>»,</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відділ інф</w:t>
            </w:r>
            <w:r>
              <w:rPr>
                <w:rFonts w:ascii="Times New Roman" w:eastAsia="Times New Roman" w:hAnsi="Times New Roman" w:cs="Times New Roman"/>
                <w:sz w:val="24"/>
                <w:szCs w:val="24"/>
                <w:lang w:eastAsia="ru-RU"/>
              </w:rPr>
              <w:t xml:space="preserve">раструктури, містобудування та </w:t>
            </w:r>
            <w:r w:rsidRPr="006D595D">
              <w:rPr>
                <w:rFonts w:ascii="Times New Roman" w:eastAsia="Times New Roman" w:hAnsi="Times New Roman" w:cs="Times New Roman"/>
                <w:sz w:val="24"/>
                <w:szCs w:val="24"/>
                <w:lang w:eastAsia="ru-RU"/>
              </w:rPr>
              <w:t>архітектури, житлово-комунального  господар</w:t>
            </w:r>
            <w:r>
              <w:rPr>
                <w:rFonts w:ascii="Times New Roman" w:eastAsia="Times New Roman" w:hAnsi="Times New Roman" w:cs="Times New Roman"/>
                <w:sz w:val="24"/>
                <w:szCs w:val="24"/>
                <w:lang w:eastAsia="ru-RU"/>
              </w:rPr>
              <w:t xml:space="preserve">ства, екології  районної військової </w:t>
            </w:r>
            <w:r w:rsidRPr="006D595D">
              <w:rPr>
                <w:rFonts w:ascii="Times New Roman" w:eastAsia="Times New Roman" w:hAnsi="Times New Roman" w:cs="Times New Roman"/>
                <w:sz w:val="24"/>
                <w:szCs w:val="24"/>
                <w:lang w:eastAsia="ru-RU"/>
              </w:rPr>
              <w:t>адміністрації, 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Зниження рівня травматизму на автомобільному транспорті</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10</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працівників Голованівського </w:t>
            </w:r>
            <w:r w:rsidR="009F3A02">
              <w:rPr>
                <w:rFonts w:ascii="Times New Roman" w:eastAsia="Times New Roman" w:hAnsi="Times New Roman" w:cs="Times New Roman"/>
                <w:sz w:val="24"/>
                <w:szCs w:val="24"/>
                <w:lang w:eastAsia="ru-RU"/>
              </w:rPr>
              <w:t xml:space="preserve">районного </w:t>
            </w:r>
            <w:r w:rsidRPr="006D595D">
              <w:rPr>
                <w:rFonts w:ascii="Times New Roman" w:eastAsia="Times New Roman" w:hAnsi="Times New Roman" w:cs="Times New Roman"/>
                <w:sz w:val="24"/>
                <w:szCs w:val="24"/>
                <w:lang w:eastAsia="ru-RU"/>
              </w:rPr>
              <w:t xml:space="preserve">відділу поліції Головного управління </w:t>
            </w:r>
            <w:r>
              <w:rPr>
                <w:rFonts w:ascii="Times New Roman" w:eastAsia="Times New Roman" w:hAnsi="Times New Roman" w:cs="Times New Roman"/>
                <w:sz w:val="24"/>
                <w:szCs w:val="24"/>
                <w:lang w:eastAsia="ru-RU"/>
              </w:rPr>
              <w:t xml:space="preserve">Національної поліції в Кіровоградській </w:t>
            </w:r>
            <w:r w:rsidRPr="006D595D">
              <w:rPr>
                <w:rFonts w:ascii="Times New Roman" w:eastAsia="Times New Roman" w:hAnsi="Times New Roman" w:cs="Times New Roman"/>
                <w:sz w:val="24"/>
                <w:szCs w:val="24"/>
                <w:lang w:eastAsia="ru-RU"/>
              </w:rPr>
              <w:t xml:space="preserve">області з питань надання домедичної допомоги постраждалим </w:t>
            </w:r>
            <w:r w:rsidRPr="006D595D">
              <w:rPr>
                <w:rFonts w:ascii="Times New Roman" w:eastAsia="Times New Roman" w:hAnsi="Times New Roman" w:cs="Times New Roman"/>
                <w:sz w:val="24"/>
                <w:szCs w:val="24"/>
                <w:lang w:eastAsia="ru-RU"/>
              </w:rPr>
              <w:lastRenderedPageBreak/>
              <w:t>внаслідок дорожньо-транспортних пригод. Забезпечення підвищення рівня підготовки учасників дорожнього руху щодо порядку надання домедичної допомоги потерпілим у дорожньо-транспортних пригодах.</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Голованівський</w:t>
            </w:r>
            <w:r w:rsidR="009F3A02">
              <w:rPr>
                <w:rFonts w:ascii="Times New Roman" w:eastAsia="Times New Roman" w:hAnsi="Times New Roman" w:cs="Times New Roman"/>
                <w:sz w:val="24"/>
                <w:szCs w:val="24"/>
                <w:lang w:eastAsia="ru-RU"/>
              </w:rPr>
              <w:t xml:space="preserve"> районний</w:t>
            </w:r>
            <w:r w:rsidRPr="006D595D">
              <w:rPr>
                <w:rFonts w:ascii="Times New Roman" w:eastAsia="Times New Roman" w:hAnsi="Times New Roman" w:cs="Times New Roman"/>
                <w:sz w:val="24"/>
                <w:szCs w:val="24"/>
                <w:lang w:eastAsia="ru-RU"/>
              </w:rPr>
              <w:t xml:space="preserve"> відділ поліції ГУНП</w:t>
            </w:r>
            <w:r>
              <w:rPr>
                <w:rFonts w:ascii="Times New Roman" w:eastAsia="Times New Roman" w:hAnsi="Times New Roman" w:cs="Times New Roman"/>
                <w:sz w:val="24"/>
                <w:szCs w:val="24"/>
                <w:lang w:eastAsia="ru-RU"/>
              </w:rPr>
              <w:t xml:space="preserve"> в Кіровоградській області, відділ освіти, охорони здоров'я, культури, спорту та забезпечення взаємодії з органами місцевого самоврядування </w:t>
            </w:r>
            <w:r>
              <w:rPr>
                <w:rFonts w:ascii="Times New Roman" w:eastAsia="Times New Roman" w:hAnsi="Times New Roman" w:cs="Times New Roman"/>
                <w:sz w:val="24"/>
                <w:szCs w:val="24"/>
                <w:lang w:eastAsia="ru-RU"/>
              </w:rPr>
              <w:lastRenderedPageBreak/>
              <w:t>районної військової адміністрації,</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 xml:space="preserve">Підвищення рівня підготовки працівників Голованівського відділу поліції Головного управління Національної </w:t>
            </w:r>
            <w:r w:rsidRPr="006D595D">
              <w:rPr>
                <w:rFonts w:ascii="Times New Roman" w:eastAsia="Times New Roman" w:hAnsi="Times New Roman" w:cs="Times New Roman"/>
                <w:sz w:val="24"/>
                <w:szCs w:val="24"/>
                <w:lang w:eastAsia="ru-RU"/>
              </w:rPr>
              <w:lastRenderedPageBreak/>
              <w:t xml:space="preserve">поліції </w:t>
            </w:r>
            <w:r>
              <w:rPr>
                <w:rFonts w:ascii="Times New Roman" w:eastAsia="Times New Roman" w:hAnsi="Times New Roman" w:cs="Times New Roman"/>
                <w:sz w:val="24"/>
                <w:szCs w:val="24"/>
                <w:lang w:eastAsia="ru-RU"/>
              </w:rPr>
              <w:t>в Кіровоградській області</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11</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та проведення інформаційно-роз’яснювальної роботи серед громадян щодо безпеки на залізничному транспорті та об’єктах залізничної інфраструктури шляхом встановлення попереджувальних знаків, доведення правил безпечної поведінки за допомогою гучномовного зв’язку на залізничних вокзалах, розміщення листівок застережного змісту в місцях масового перебування людей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6D595D">
              <w:rPr>
                <w:rFonts w:ascii="Times New Roman" w:eastAsia="Times New Roman" w:hAnsi="Times New Roman" w:cs="Times New Roman"/>
                <w:sz w:val="24"/>
                <w:szCs w:val="24"/>
                <w:lang w:eastAsia="ru-RU"/>
              </w:rPr>
              <w:t>ідділ інф</w:t>
            </w:r>
            <w:r>
              <w:rPr>
                <w:rFonts w:ascii="Times New Roman" w:eastAsia="Times New Roman" w:hAnsi="Times New Roman" w:cs="Times New Roman"/>
                <w:sz w:val="24"/>
                <w:szCs w:val="24"/>
                <w:lang w:eastAsia="ru-RU"/>
              </w:rPr>
              <w:t xml:space="preserve">раструктури, містобудування та </w:t>
            </w:r>
            <w:r w:rsidRPr="006D595D">
              <w:rPr>
                <w:rFonts w:ascii="Times New Roman" w:eastAsia="Times New Roman" w:hAnsi="Times New Roman" w:cs="Times New Roman"/>
                <w:sz w:val="24"/>
                <w:szCs w:val="24"/>
                <w:lang w:eastAsia="ru-RU"/>
              </w:rPr>
              <w:t>архітектури, житлово-комунального  господар</w:t>
            </w:r>
            <w:r>
              <w:rPr>
                <w:rFonts w:ascii="Times New Roman" w:eastAsia="Times New Roman" w:hAnsi="Times New Roman" w:cs="Times New Roman"/>
                <w:sz w:val="24"/>
                <w:szCs w:val="24"/>
                <w:lang w:eastAsia="ru-RU"/>
              </w:rPr>
              <w:t xml:space="preserve">ства, екології  районної військової </w:t>
            </w:r>
            <w:r w:rsidRPr="006D595D">
              <w:rPr>
                <w:rFonts w:ascii="Times New Roman" w:eastAsia="Times New Roman" w:hAnsi="Times New Roman" w:cs="Times New Roman"/>
                <w:sz w:val="24"/>
                <w:szCs w:val="24"/>
                <w:lang w:eastAsia="ru-RU"/>
              </w:rPr>
              <w:t>адміністрації,</w:t>
            </w:r>
            <w:r>
              <w:rPr>
                <w:rFonts w:ascii="Times New Roman" w:eastAsia="Times New Roman" w:hAnsi="Times New Roman" w:cs="Times New Roman"/>
                <w:sz w:val="24"/>
                <w:szCs w:val="24"/>
                <w:lang w:eastAsia="ru-RU"/>
              </w:rPr>
              <w:t xml:space="preserve"> м</w:t>
            </w:r>
            <w:r w:rsidRPr="006D595D">
              <w:rPr>
                <w:rFonts w:ascii="Times New Roman" w:eastAsia="Times New Roman" w:hAnsi="Times New Roman" w:cs="Times New Roman"/>
                <w:sz w:val="24"/>
                <w:szCs w:val="24"/>
                <w:lang w:eastAsia="ru-RU"/>
              </w:rPr>
              <w:t>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Зниження рівня травматизму на залізничному транспорті на об’єктах залізничної інфраструктури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14553" w:type="dxa"/>
            <w:gridSpan w:val="5"/>
            <w:shd w:val="clear" w:color="auto" w:fill="auto"/>
          </w:tcPr>
          <w:p w:rsidR="00BF77B2" w:rsidRPr="006D595D" w:rsidRDefault="00BF77B2" w:rsidP="00DC57F5">
            <w:pPr>
              <w:spacing w:after="0" w:line="240" w:lineRule="auto"/>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 xml:space="preserve">                                                            І</w:t>
            </w:r>
            <w:r w:rsidRPr="006D595D">
              <w:rPr>
                <w:rFonts w:ascii="Times New Roman" w:eastAsia="Times New Roman" w:hAnsi="Times New Roman" w:cs="Times New Roman"/>
                <w:b/>
                <w:sz w:val="24"/>
                <w:szCs w:val="24"/>
                <w:lang w:val="en-US" w:eastAsia="ru-RU"/>
              </w:rPr>
              <w:t>V</w:t>
            </w:r>
            <w:r w:rsidRPr="006D595D">
              <w:rPr>
                <w:rFonts w:ascii="Times New Roman" w:eastAsia="Times New Roman" w:hAnsi="Times New Roman" w:cs="Times New Roman"/>
                <w:b/>
                <w:sz w:val="24"/>
                <w:szCs w:val="24"/>
                <w:lang w:eastAsia="ru-RU"/>
              </w:rPr>
              <w:t xml:space="preserve">. Заходи щодо попередження загибелі людей від електричного струму </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12</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Забезпечити проведення інформа</w:t>
            </w:r>
            <w:r w:rsidRPr="006D595D">
              <w:rPr>
                <w:rFonts w:ascii="Times New Roman" w:eastAsia="Times New Roman" w:hAnsi="Times New Roman" w:cs="Times New Roman"/>
                <w:sz w:val="24"/>
                <w:szCs w:val="24"/>
                <w:lang w:eastAsia="ru-RU"/>
              </w:rPr>
              <w:t xml:space="preserve">ційно-роз’яснювальної роботи серед учасників освітнього процесу щодо запобігання випадкам травматизму від ураження електричним струмом, вимог безпеки при експлуатації електроприладів у формі бесід, лекцій тощо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охорони здоров'я, культури, спорту та забезпечення взаємодії з органами місцевого самоврядування районної військової адміністрації,</w:t>
            </w:r>
            <w:r w:rsidRPr="006D59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6D595D">
              <w:rPr>
                <w:rFonts w:ascii="Times New Roman" w:eastAsia="Times New Roman" w:hAnsi="Times New Roman" w:cs="Times New Roman"/>
                <w:sz w:val="24"/>
                <w:szCs w:val="24"/>
                <w:lang w:eastAsia="ru-RU"/>
              </w:rPr>
              <w:t xml:space="preserve">іські, селищні, сільські ради </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Запобігання випадкам травматизму, збереження життя та здоров’я громадян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13</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Оновлення інформаційних куточків з матеріалами щодо запобігання випадкам травматизму від ураження електричним струмом та правил надання домедичної допомоги постраждалому при уражен</w:t>
            </w:r>
            <w:r>
              <w:rPr>
                <w:rFonts w:ascii="Times New Roman" w:eastAsia="Times New Roman" w:hAnsi="Times New Roman" w:cs="Times New Roman"/>
                <w:sz w:val="24"/>
                <w:szCs w:val="24"/>
                <w:lang w:eastAsia="ru-RU"/>
              </w:rPr>
              <w:t>н</w:t>
            </w:r>
            <w:r w:rsidRPr="006D595D">
              <w:rPr>
                <w:rFonts w:ascii="Times New Roman" w:eastAsia="Times New Roman" w:hAnsi="Times New Roman" w:cs="Times New Roman"/>
                <w:sz w:val="24"/>
                <w:szCs w:val="24"/>
                <w:lang w:eastAsia="ru-RU"/>
              </w:rPr>
              <w:t xml:space="preserve">і електричним струмом в консультаційних пунктах з питань цивільного захисту, створених при житлово-експлуатаційних організаціях, </w:t>
            </w:r>
            <w:r>
              <w:rPr>
                <w:rFonts w:ascii="Times New Roman" w:eastAsia="Times New Roman" w:hAnsi="Times New Roman" w:cs="Times New Roman"/>
                <w:sz w:val="24"/>
                <w:szCs w:val="24"/>
                <w:lang w:eastAsia="ru-RU"/>
              </w:rPr>
              <w:t xml:space="preserve">міських, </w:t>
            </w:r>
            <w:r w:rsidRPr="006D595D">
              <w:rPr>
                <w:rFonts w:ascii="Times New Roman" w:eastAsia="Times New Roman" w:hAnsi="Times New Roman" w:cs="Times New Roman"/>
                <w:sz w:val="24"/>
                <w:szCs w:val="24"/>
                <w:lang w:eastAsia="ru-RU"/>
              </w:rPr>
              <w:t xml:space="preserve">селищних та </w:t>
            </w:r>
            <w:r w:rsidRPr="006D595D">
              <w:rPr>
                <w:rFonts w:ascii="Times New Roman" w:eastAsia="Times New Roman" w:hAnsi="Times New Roman" w:cs="Times New Roman"/>
                <w:sz w:val="24"/>
                <w:szCs w:val="24"/>
                <w:lang w:eastAsia="ru-RU"/>
              </w:rPr>
              <w:lastRenderedPageBreak/>
              <w:t xml:space="preserve">сільських радах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Підвищення рівня обізнаності громадян з питань безпечної життєдіяльності</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14553" w:type="dxa"/>
            <w:gridSpan w:val="5"/>
            <w:shd w:val="clear" w:color="auto" w:fill="auto"/>
          </w:tcPr>
          <w:p w:rsidR="00BF77B2" w:rsidRPr="006D595D" w:rsidRDefault="00BF77B2" w:rsidP="00DC57F5">
            <w:pPr>
              <w:spacing w:after="0" w:line="240" w:lineRule="auto"/>
              <w:jc w:val="center"/>
              <w:rPr>
                <w:rFonts w:ascii="Times New Roman" w:eastAsia="Times New Roman" w:hAnsi="Times New Roman" w:cs="Times New Roman"/>
                <w:sz w:val="24"/>
                <w:szCs w:val="24"/>
                <w:lang w:eastAsia="ru-RU"/>
              </w:rPr>
            </w:pPr>
            <w:r w:rsidRPr="006D595D">
              <w:rPr>
                <w:rFonts w:ascii="Times New Roman" w:eastAsia="Times New Roman" w:hAnsi="Times New Roman" w:cs="Times New Roman"/>
                <w:b/>
                <w:sz w:val="24"/>
                <w:szCs w:val="24"/>
                <w:lang w:val="en-US" w:eastAsia="ru-RU"/>
              </w:rPr>
              <w:lastRenderedPageBreak/>
              <w:t>V</w:t>
            </w:r>
            <w:r w:rsidRPr="006D595D">
              <w:rPr>
                <w:rFonts w:ascii="Times New Roman" w:eastAsia="Times New Roman" w:hAnsi="Times New Roman" w:cs="Times New Roman"/>
                <w:b/>
                <w:sz w:val="24"/>
                <w:szCs w:val="24"/>
                <w:lang w:eastAsia="ru-RU"/>
              </w:rPr>
              <w:t>. Заходи щодо попередження загибелі людей від випадкових отруєнь алкоголем та іншими отруйними речовинами</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14</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Здійснення державного ветеринарно-санітарного контролю, державного нагляду (контролю) за дотриманням санітарного законодавства, безпечністю якості харчових продуктів</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Голованівське </w:t>
            </w:r>
            <w:r w:rsidRPr="006D595D">
              <w:rPr>
                <w:rFonts w:ascii="Times New Roman" w:eastAsia="Times New Roman" w:hAnsi="Times New Roman" w:cs="Times New Roman"/>
                <w:sz w:val="24"/>
                <w:szCs w:val="24"/>
                <w:lang w:eastAsia="ru-RU"/>
              </w:rPr>
              <w:t>управління Головного управління Держпродспоживслужби у Кіровоградській області</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Поліпше</w:t>
            </w:r>
            <w:r w:rsidRPr="006D595D">
              <w:rPr>
                <w:rFonts w:ascii="Times New Roman" w:eastAsia="Times New Roman" w:hAnsi="Times New Roman" w:cs="Times New Roman"/>
                <w:sz w:val="24"/>
                <w:szCs w:val="24"/>
                <w:lang w:eastAsia="ru-RU"/>
              </w:rPr>
              <w:t>ння стану санітарного благополуччя</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15</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Вжиття заходів щодо ліквідації та запобігання виникненню місць несанкціонованої торгівлі харчовими продуктами</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Голованівське</w:t>
            </w:r>
            <w:r w:rsidRPr="006D595D">
              <w:rPr>
                <w:rFonts w:ascii="Times New Roman" w:eastAsia="Times New Roman" w:hAnsi="Times New Roman" w:cs="Times New Roman"/>
                <w:sz w:val="24"/>
                <w:szCs w:val="24"/>
                <w:lang w:eastAsia="ru-RU"/>
              </w:rPr>
              <w:t xml:space="preserve"> управління Головного управління Держпродспоживслужби у Кіровоградській області, Голованівський </w:t>
            </w:r>
            <w:r w:rsidR="009F3A02">
              <w:rPr>
                <w:rFonts w:ascii="Times New Roman" w:eastAsia="Times New Roman" w:hAnsi="Times New Roman" w:cs="Times New Roman"/>
                <w:sz w:val="24"/>
                <w:szCs w:val="24"/>
                <w:lang w:eastAsia="ru-RU"/>
              </w:rPr>
              <w:t xml:space="preserve">районний </w:t>
            </w:r>
            <w:r w:rsidRPr="006D595D">
              <w:rPr>
                <w:rFonts w:ascii="Times New Roman" w:eastAsia="Times New Roman" w:hAnsi="Times New Roman" w:cs="Times New Roman"/>
                <w:sz w:val="24"/>
                <w:szCs w:val="24"/>
                <w:lang w:eastAsia="ru-RU"/>
              </w:rPr>
              <w:t>відділ поліції ГУНП в Кіровоградській області</w:t>
            </w:r>
            <w:r>
              <w:rPr>
                <w:rFonts w:ascii="Times New Roman" w:eastAsia="Times New Roman" w:hAnsi="Times New Roman" w:cs="Times New Roman"/>
                <w:sz w:val="24"/>
                <w:szCs w:val="24"/>
                <w:lang w:eastAsia="ru-RU"/>
              </w:rPr>
              <w:t>, м</w:t>
            </w:r>
            <w:r w:rsidRPr="006D595D">
              <w:rPr>
                <w:rFonts w:ascii="Times New Roman" w:eastAsia="Times New Roman" w:hAnsi="Times New Roman" w:cs="Times New Roman"/>
                <w:sz w:val="24"/>
                <w:szCs w:val="24"/>
                <w:lang w:eastAsia="ru-RU"/>
              </w:rPr>
              <w:t>іські, селищні, 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Запобігання випадкам торгівлі неякісними продуктами харчування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Квітень-вересень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16</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Проведення просвітницької роботи серед населення щодо профілактики отруєнь грибами, захворювань на сказ, лептоспіроз, ботулізм через засоби масової інформації, шляхом розміщення відп</w:t>
            </w:r>
            <w:r>
              <w:rPr>
                <w:rFonts w:ascii="Times New Roman" w:eastAsia="Times New Roman" w:hAnsi="Times New Roman" w:cs="Times New Roman"/>
                <w:sz w:val="24"/>
                <w:szCs w:val="24"/>
                <w:lang w:eastAsia="ru-RU"/>
              </w:rPr>
              <w:t xml:space="preserve">овідної інформації в </w:t>
            </w:r>
            <w:r w:rsidR="009F3A02">
              <w:rPr>
                <w:rFonts w:ascii="Times New Roman" w:eastAsia="Times New Roman" w:hAnsi="Times New Roman" w:cs="Times New Roman"/>
                <w:sz w:val="24"/>
                <w:szCs w:val="24"/>
                <w:lang w:eastAsia="ru-RU"/>
              </w:rPr>
              <w:t>консультаці</w:t>
            </w:r>
            <w:r w:rsidR="009F3A02" w:rsidRPr="006D595D">
              <w:rPr>
                <w:rFonts w:ascii="Times New Roman" w:eastAsia="Times New Roman" w:hAnsi="Times New Roman" w:cs="Times New Roman"/>
                <w:sz w:val="24"/>
                <w:szCs w:val="24"/>
                <w:lang w:eastAsia="ru-RU"/>
              </w:rPr>
              <w:t>йних</w:t>
            </w:r>
            <w:r w:rsidRPr="006D595D">
              <w:rPr>
                <w:rFonts w:ascii="Times New Roman" w:eastAsia="Times New Roman" w:hAnsi="Times New Roman" w:cs="Times New Roman"/>
                <w:sz w:val="24"/>
                <w:szCs w:val="24"/>
                <w:lang w:eastAsia="ru-RU"/>
              </w:rPr>
              <w:t xml:space="preserve"> пунктах з питань цивільного захисту, створених при житлово-експлуатаційних організаціях, </w:t>
            </w:r>
            <w:r>
              <w:rPr>
                <w:rFonts w:ascii="Times New Roman" w:eastAsia="Times New Roman" w:hAnsi="Times New Roman" w:cs="Times New Roman"/>
                <w:sz w:val="24"/>
                <w:szCs w:val="24"/>
                <w:lang w:eastAsia="ru-RU"/>
              </w:rPr>
              <w:t xml:space="preserve">міських, </w:t>
            </w:r>
            <w:r w:rsidRPr="006D595D">
              <w:rPr>
                <w:rFonts w:ascii="Times New Roman" w:eastAsia="Times New Roman" w:hAnsi="Times New Roman" w:cs="Times New Roman"/>
                <w:sz w:val="24"/>
                <w:szCs w:val="24"/>
                <w:lang w:eastAsia="ru-RU"/>
              </w:rPr>
              <w:t xml:space="preserve">сільських та селищних радах, розповсюдження листівок застережного змісту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Голо</w:t>
            </w:r>
            <w:r>
              <w:rPr>
                <w:rFonts w:ascii="Times New Roman" w:eastAsia="Times New Roman" w:hAnsi="Times New Roman" w:cs="Times New Roman"/>
                <w:sz w:val="24"/>
                <w:szCs w:val="24"/>
                <w:lang w:eastAsia="ru-RU"/>
              </w:rPr>
              <w:t xml:space="preserve">ванівське </w:t>
            </w:r>
            <w:r w:rsidRPr="006D595D">
              <w:rPr>
                <w:rFonts w:ascii="Times New Roman" w:eastAsia="Times New Roman" w:hAnsi="Times New Roman" w:cs="Times New Roman"/>
                <w:sz w:val="24"/>
                <w:szCs w:val="24"/>
                <w:lang w:eastAsia="ru-RU"/>
              </w:rPr>
              <w:t>управління Головного управління Держпродспоживслу</w:t>
            </w:r>
            <w:r>
              <w:rPr>
                <w:rFonts w:ascii="Times New Roman" w:eastAsia="Times New Roman" w:hAnsi="Times New Roman" w:cs="Times New Roman"/>
                <w:sz w:val="24"/>
                <w:szCs w:val="24"/>
                <w:lang w:eastAsia="ru-RU"/>
              </w:rPr>
              <w:t>жби у Кіровоградській області, відділ з питань праці, оборонної роботи та цивільного захисту районної військової</w:t>
            </w:r>
            <w:r w:rsidRPr="006D595D">
              <w:rPr>
                <w:rFonts w:ascii="Times New Roman" w:eastAsia="Times New Roman" w:hAnsi="Times New Roman" w:cs="Times New Roman"/>
                <w:sz w:val="24"/>
                <w:szCs w:val="24"/>
                <w:lang w:eastAsia="ru-RU"/>
              </w:rPr>
              <w:t xml:space="preserve"> адміністрації</w:t>
            </w:r>
            <w:r>
              <w:rPr>
                <w:rFonts w:ascii="Times New Roman" w:eastAsia="Times New Roman" w:hAnsi="Times New Roman" w:cs="Times New Roman"/>
                <w:sz w:val="24"/>
                <w:szCs w:val="24"/>
                <w:lang w:eastAsia="ru-RU"/>
              </w:rPr>
              <w:t>,</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Підвищення рівня поінформованості громадян щодо причин отруєнь, захворювань та летальних випадків у їх наслідок</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17</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Забезпечення проведення бесід, лекцій про наслідки паління та вживання алкогольних напоїв, наркотичних засобів, інших отруйних речовин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охорони здоров'я, культури, спорту та забезпечення взаємодії з органами місцевого самоврядування районної військової адміністрації,</w:t>
            </w:r>
            <w:r w:rsidRPr="006D59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6D595D">
              <w:rPr>
                <w:rFonts w:ascii="Times New Roman" w:eastAsia="Times New Roman" w:hAnsi="Times New Roman" w:cs="Times New Roman"/>
                <w:sz w:val="24"/>
                <w:szCs w:val="24"/>
                <w:lang w:eastAsia="ru-RU"/>
              </w:rPr>
              <w:t>іські, селищні, 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Зменшення кількості випадків отруєнь, захворювань та летальних випадків у їх </w:t>
            </w:r>
            <w:r>
              <w:rPr>
                <w:rFonts w:ascii="Times New Roman" w:eastAsia="Times New Roman" w:hAnsi="Times New Roman" w:cs="Times New Roman"/>
                <w:sz w:val="24"/>
                <w:szCs w:val="24"/>
                <w:lang w:eastAsia="ru-RU"/>
              </w:rPr>
              <w:t>наслідок</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14553" w:type="dxa"/>
            <w:gridSpan w:val="5"/>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                                                    </w:t>
            </w:r>
            <w:r w:rsidRPr="006D595D">
              <w:rPr>
                <w:rFonts w:ascii="Times New Roman" w:eastAsia="Times New Roman" w:hAnsi="Times New Roman" w:cs="Times New Roman"/>
                <w:b/>
                <w:sz w:val="24"/>
                <w:szCs w:val="24"/>
                <w:lang w:val="en-US" w:eastAsia="ru-RU"/>
              </w:rPr>
              <w:t>V</w:t>
            </w:r>
            <w:r w:rsidRPr="006D595D">
              <w:rPr>
                <w:rFonts w:ascii="Times New Roman" w:eastAsia="Times New Roman" w:hAnsi="Times New Roman" w:cs="Times New Roman"/>
                <w:b/>
                <w:sz w:val="24"/>
                <w:szCs w:val="24"/>
                <w:lang w:eastAsia="ru-RU"/>
              </w:rPr>
              <w:t xml:space="preserve">І. Заходи щодо попередження убивств, самогубств та </w:t>
            </w:r>
            <w:proofErr w:type="spellStart"/>
            <w:r w:rsidRPr="006D595D">
              <w:rPr>
                <w:rFonts w:ascii="Times New Roman" w:eastAsia="Times New Roman" w:hAnsi="Times New Roman" w:cs="Times New Roman"/>
                <w:b/>
                <w:sz w:val="24"/>
                <w:szCs w:val="24"/>
                <w:lang w:eastAsia="ru-RU"/>
              </w:rPr>
              <w:t>самоушкоджень</w:t>
            </w:r>
            <w:proofErr w:type="spellEnd"/>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18</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Забезпечення організації в закладах освіти, фізичної культури та спорту </w:t>
            </w:r>
            <w:r w:rsidRPr="006D595D">
              <w:rPr>
                <w:rFonts w:ascii="Times New Roman" w:eastAsia="Times New Roman" w:hAnsi="Times New Roman" w:cs="Times New Roman"/>
                <w:sz w:val="24"/>
                <w:szCs w:val="24"/>
                <w:lang w:eastAsia="ru-RU"/>
              </w:rPr>
              <w:lastRenderedPageBreak/>
              <w:t xml:space="preserve">району профілактичної роботи, зокрема, соціально-педагогічного патронажу та психологічного патронату щодо попередження </w:t>
            </w:r>
            <w:proofErr w:type="spellStart"/>
            <w:r w:rsidRPr="006D595D">
              <w:rPr>
                <w:rFonts w:ascii="Times New Roman" w:eastAsia="Times New Roman" w:hAnsi="Times New Roman" w:cs="Times New Roman"/>
                <w:sz w:val="24"/>
                <w:szCs w:val="24"/>
                <w:lang w:eastAsia="ru-RU"/>
              </w:rPr>
              <w:t>самоушкоджень</w:t>
            </w:r>
            <w:proofErr w:type="spellEnd"/>
            <w:r w:rsidRPr="006D595D">
              <w:rPr>
                <w:rFonts w:ascii="Times New Roman" w:eastAsia="Times New Roman" w:hAnsi="Times New Roman" w:cs="Times New Roman"/>
                <w:sz w:val="24"/>
                <w:szCs w:val="24"/>
                <w:lang w:eastAsia="ru-RU"/>
              </w:rPr>
              <w:t xml:space="preserve"> серед здобувачів освіти із розглядом питань профілактики травматизму невиробничого характеру на батьківських зборах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Відділ освіти, охорони здоров'я, культури, спорту та забезпечення </w:t>
            </w:r>
            <w:r>
              <w:rPr>
                <w:rFonts w:ascii="Times New Roman" w:eastAsia="Times New Roman" w:hAnsi="Times New Roman" w:cs="Times New Roman"/>
                <w:sz w:val="24"/>
                <w:szCs w:val="24"/>
                <w:lang w:eastAsia="ru-RU"/>
              </w:rPr>
              <w:lastRenderedPageBreak/>
              <w:t>взаємодії з органами місцевого самоврядування районної військової адміністрації,</w:t>
            </w:r>
            <w:r w:rsidRPr="006D59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6D595D">
              <w:rPr>
                <w:rFonts w:ascii="Times New Roman" w:eastAsia="Times New Roman" w:hAnsi="Times New Roman" w:cs="Times New Roman"/>
                <w:sz w:val="24"/>
                <w:szCs w:val="24"/>
                <w:lang w:eastAsia="ru-RU"/>
              </w:rPr>
              <w:t>іські, селищні, 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 xml:space="preserve">Зменшення кількості випадків </w:t>
            </w:r>
            <w:proofErr w:type="spellStart"/>
            <w:r w:rsidRPr="006D595D">
              <w:rPr>
                <w:rFonts w:ascii="Times New Roman" w:eastAsia="Times New Roman" w:hAnsi="Times New Roman" w:cs="Times New Roman"/>
                <w:sz w:val="24"/>
                <w:szCs w:val="24"/>
                <w:lang w:eastAsia="ru-RU"/>
              </w:rPr>
              <w:t>самоушкоджень</w:t>
            </w:r>
            <w:proofErr w:type="spellEnd"/>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19</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Забезпечення проведення бесід серед здобувачів освіти, працівників закладів освіти, фізичної культури та спорту району щодо дій у разі нападу на них сторонніх осіб із наміром вчинення неправомірних діянь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охорони здоров'я, культури, спорту та забезпечення взаємодії з органами місцевого самоврядування районної військової адміністрації,</w:t>
            </w:r>
            <w:r w:rsidRPr="006D59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6D595D">
              <w:rPr>
                <w:rFonts w:ascii="Times New Roman" w:eastAsia="Times New Roman" w:hAnsi="Times New Roman" w:cs="Times New Roman"/>
                <w:sz w:val="24"/>
                <w:szCs w:val="24"/>
                <w:lang w:eastAsia="ru-RU"/>
              </w:rPr>
              <w:t>іські, селищні, 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Збереження життя </w:t>
            </w:r>
            <w:r>
              <w:rPr>
                <w:rFonts w:ascii="Times New Roman" w:eastAsia="Times New Roman" w:hAnsi="Times New Roman" w:cs="Times New Roman"/>
                <w:sz w:val="24"/>
                <w:szCs w:val="24"/>
                <w:lang w:eastAsia="ru-RU"/>
              </w:rPr>
              <w:t xml:space="preserve">та здоров'я </w:t>
            </w:r>
            <w:r w:rsidRPr="006D595D">
              <w:rPr>
                <w:rFonts w:ascii="Times New Roman" w:eastAsia="Times New Roman" w:hAnsi="Times New Roman" w:cs="Times New Roman"/>
                <w:sz w:val="24"/>
                <w:szCs w:val="24"/>
                <w:lang w:eastAsia="ru-RU"/>
              </w:rPr>
              <w:t>здобувачів освіти</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20</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та проведення тренінгів для педагогів щодо попередження насильства в сім’ї та у дитячому колективі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Попередження травмуванню</w:t>
            </w:r>
            <w:r w:rsidRPr="006D595D">
              <w:rPr>
                <w:rFonts w:ascii="Times New Roman" w:eastAsia="Times New Roman" w:hAnsi="Times New Roman" w:cs="Times New Roman"/>
                <w:sz w:val="24"/>
                <w:szCs w:val="24"/>
                <w:lang w:eastAsia="ru-RU"/>
              </w:rPr>
              <w:t xml:space="preserve"> дітей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14553" w:type="dxa"/>
            <w:gridSpan w:val="5"/>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                                                </w:t>
            </w:r>
            <w:r w:rsidRPr="006D595D">
              <w:rPr>
                <w:rFonts w:ascii="Times New Roman" w:eastAsia="Times New Roman" w:hAnsi="Times New Roman" w:cs="Times New Roman"/>
                <w:b/>
                <w:sz w:val="24"/>
                <w:szCs w:val="24"/>
                <w:lang w:val="en-US" w:eastAsia="ru-RU"/>
              </w:rPr>
              <w:t>V</w:t>
            </w:r>
            <w:r w:rsidRPr="006D595D">
              <w:rPr>
                <w:rFonts w:ascii="Times New Roman" w:eastAsia="Times New Roman" w:hAnsi="Times New Roman" w:cs="Times New Roman"/>
                <w:b/>
                <w:sz w:val="24"/>
                <w:szCs w:val="24"/>
                <w:lang w:eastAsia="ru-RU"/>
              </w:rPr>
              <w:t>ІІ. Заходи щодо попередження загибелі людей від пожеж та інших джерел вогню</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21</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Здійснення державного нагляду (контролю) за дотриманням вимог пожежної та техногенної безпеки на підприємствах,</w:t>
            </w:r>
            <w:r>
              <w:rPr>
                <w:rFonts w:ascii="Times New Roman" w:eastAsia="Times New Roman" w:hAnsi="Times New Roman" w:cs="Times New Roman"/>
                <w:sz w:val="24"/>
                <w:szCs w:val="24"/>
                <w:lang w:eastAsia="ru-RU"/>
              </w:rPr>
              <w:t xml:space="preserve"> в</w:t>
            </w:r>
            <w:r w:rsidRPr="006D595D">
              <w:rPr>
                <w:rFonts w:ascii="Times New Roman" w:eastAsia="Times New Roman" w:hAnsi="Times New Roman" w:cs="Times New Roman"/>
                <w:sz w:val="24"/>
                <w:szCs w:val="24"/>
                <w:lang w:eastAsia="ru-RU"/>
              </w:rPr>
              <w:t xml:space="preserve"> установах, організаціях району</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Голованівське районне </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управління </w:t>
            </w:r>
            <w:r>
              <w:rPr>
                <w:rFonts w:ascii="Times New Roman" w:eastAsia="Times New Roman" w:hAnsi="Times New Roman" w:cs="Times New Roman"/>
                <w:sz w:val="24"/>
                <w:szCs w:val="24"/>
                <w:lang w:eastAsia="ru-RU"/>
              </w:rPr>
              <w:t xml:space="preserve">ГУ </w:t>
            </w:r>
            <w:r w:rsidRPr="006D595D">
              <w:rPr>
                <w:rFonts w:ascii="Times New Roman" w:eastAsia="Times New Roman" w:hAnsi="Times New Roman" w:cs="Times New Roman"/>
                <w:sz w:val="24"/>
                <w:szCs w:val="24"/>
                <w:lang w:eastAsia="ru-RU"/>
              </w:rPr>
              <w:t>ДСНС України в Кіровоградській області</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Покращення стану пожежної та техногенної безпеки в районі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22</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Підгот</w:t>
            </w:r>
            <w:r>
              <w:rPr>
                <w:rFonts w:ascii="Times New Roman" w:eastAsia="Times New Roman" w:hAnsi="Times New Roman" w:cs="Times New Roman"/>
                <w:sz w:val="24"/>
                <w:szCs w:val="24"/>
                <w:lang w:eastAsia="ru-RU"/>
              </w:rPr>
              <w:t>овка та розміщення в ЗМІ (газетах, радіо, телебаченні</w:t>
            </w:r>
            <w:r w:rsidRPr="006D595D">
              <w:rPr>
                <w:rFonts w:ascii="Times New Roman" w:eastAsia="Times New Roman" w:hAnsi="Times New Roman" w:cs="Times New Roman"/>
                <w:sz w:val="24"/>
                <w:szCs w:val="24"/>
                <w:lang w:eastAsia="ru-RU"/>
              </w:rPr>
              <w:t xml:space="preserve">, мережі Інтернет) матеріалів щодо запобігання виникнення пожеж та загибелі людей на них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Голованівське районне </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управління </w:t>
            </w:r>
            <w:r>
              <w:rPr>
                <w:rFonts w:ascii="Times New Roman" w:eastAsia="Times New Roman" w:hAnsi="Times New Roman" w:cs="Times New Roman"/>
                <w:sz w:val="24"/>
                <w:szCs w:val="24"/>
                <w:lang w:eastAsia="ru-RU"/>
              </w:rPr>
              <w:t xml:space="preserve">ГУ </w:t>
            </w:r>
            <w:r w:rsidRPr="006D595D">
              <w:rPr>
                <w:rFonts w:ascii="Times New Roman" w:eastAsia="Times New Roman" w:hAnsi="Times New Roman" w:cs="Times New Roman"/>
                <w:sz w:val="24"/>
                <w:szCs w:val="24"/>
                <w:lang w:eastAsia="ru-RU"/>
              </w:rPr>
              <w:t>ДСНС України в Кіровоградській області</w:t>
            </w:r>
            <w:r>
              <w:rPr>
                <w:rFonts w:ascii="Times New Roman" w:eastAsia="Times New Roman" w:hAnsi="Times New Roman" w:cs="Times New Roman"/>
                <w:sz w:val="24"/>
                <w:szCs w:val="24"/>
                <w:lang w:eastAsia="ru-RU"/>
              </w:rPr>
              <w:t xml:space="preserve">, </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Зменшення кількості пожеж та загибелі людей на них</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23</w:t>
            </w:r>
          </w:p>
        </w:tc>
        <w:tc>
          <w:tcPr>
            <w:tcW w:w="4587" w:type="dxa"/>
            <w:shd w:val="clear" w:color="auto" w:fill="auto"/>
          </w:tcPr>
          <w:p w:rsidR="00BF77B2"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та проведення зустрічей з головами квартальних комітетів, населенням щодо дотримання громадянами правил безпечної життєдіяльності та норм пожежної безпеки у побуті </w:t>
            </w:r>
          </w:p>
          <w:p w:rsidR="002D2074" w:rsidRPr="006D595D" w:rsidRDefault="002D2074" w:rsidP="00DC57F5">
            <w:pPr>
              <w:spacing w:after="0" w:line="240" w:lineRule="auto"/>
              <w:rPr>
                <w:rFonts w:ascii="Times New Roman" w:eastAsia="Times New Roman" w:hAnsi="Times New Roman" w:cs="Times New Roman"/>
                <w:sz w:val="24"/>
                <w:szCs w:val="24"/>
                <w:lang w:eastAsia="ru-RU"/>
              </w:rPr>
            </w:pP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Голованівське районне </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управління </w:t>
            </w:r>
            <w:r>
              <w:rPr>
                <w:rFonts w:ascii="Times New Roman" w:eastAsia="Times New Roman" w:hAnsi="Times New Roman" w:cs="Times New Roman"/>
                <w:sz w:val="24"/>
                <w:szCs w:val="24"/>
                <w:lang w:eastAsia="ru-RU"/>
              </w:rPr>
              <w:t xml:space="preserve">ГУ </w:t>
            </w:r>
            <w:r w:rsidRPr="006D595D">
              <w:rPr>
                <w:rFonts w:ascii="Times New Roman" w:eastAsia="Times New Roman" w:hAnsi="Times New Roman" w:cs="Times New Roman"/>
                <w:sz w:val="24"/>
                <w:szCs w:val="24"/>
                <w:lang w:eastAsia="ru-RU"/>
              </w:rPr>
              <w:t>ДСНС України в Кіровоградській області</w:t>
            </w:r>
            <w:r>
              <w:rPr>
                <w:rFonts w:ascii="Times New Roman" w:eastAsia="Times New Roman" w:hAnsi="Times New Roman" w:cs="Times New Roman"/>
                <w:sz w:val="24"/>
                <w:szCs w:val="24"/>
                <w:lang w:eastAsia="ru-RU"/>
              </w:rPr>
              <w:t>,</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 міські, селищні,сільські ради</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Підвищення рівня відповідальності громадян за власну безпеку та дотримання норм і правил пожежної безпеки</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24</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Виготовлення та розповсюдження листівок і пам’яток щодо дотримання громадянами правил пожежної безпеки,  в тому числі, у місцях з масовим перебуванням людей</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Голованівське районне </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управління </w:t>
            </w:r>
            <w:r>
              <w:rPr>
                <w:rFonts w:ascii="Times New Roman" w:eastAsia="Times New Roman" w:hAnsi="Times New Roman" w:cs="Times New Roman"/>
                <w:sz w:val="24"/>
                <w:szCs w:val="24"/>
                <w:lang w:eastAsia="ru-RU"/>
              </w:rPr>
              <w:t xml:space="preserve">ГУ </w:t>
            </w:r>
            <w:r w:rsidRPr="006D595D">
              <w:rPr>
                <w:rFonts w:ascii="Times New Roman" w:eastAsia="Times New Roman" w:hAnsi="Times New Roman" w:cs="Times New Roman"/>
                <w:sz w:val="24"/>
                <w:szCs w:val="24"/>
                <w:lang w:eastAsia="ru-RU"/>
              </w:rPr>
              <w:t>ДСНС України в Кіровоградській області</w:t>
            </w:r>
            <w:r>
              <w:rPr>
                <w:rFonts w:ascii="Times New Roman" w:eastAsia="Times New Roman" w:hAnsi="Times New Roman" w:cs="Times New Roman"/>
                <w:sz w:val="24"/>
                <w:szCs w:val="24"/>
                <w:lang w:eastAsia="ru-RU"/>
              </w:rPr>
              <w:t>,</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міські, селищні,сільські ради</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Зменшення кількості пожеж та загибелі людей на них</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14553" w:type="dxa"/>
            <w:gridSpan w:val="5"/>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b/>
                <w:sz w:val="24"/>
                <w:szCs w:val="24"/>
                <w:lang w:eastAsia="ru-RU"/>
              </w:rPr>
              <w:t xml:space="preserve">                                     </w:t>
            </w:r>
            <w:r w:rsidRPr="006D595D">
              <w:rPr>
                <w:rFonts w:ascii="Times New Roman" w:eastAsia="Times New Roman" w:hAnsi="Times New Roman" w:cs="Times New Roman"/>
                <w:b/>
                <w:sz w:val="24"/>
                <w:szCs w:val="24"/>
                <w:lang w:val="en-US" w:eastAsia="ru-RU"/>
              </w:rPr>
              <w:t>V</w:t>
            </w:r>
            <w:r w:rsidRPr="006D595D">
              <w:rPr>
                <w:rFonts w:ascii="Times New Roman" w:eastAsia="Times New Roman" w:hAnsi="Times New Roman" w:cs="Times New Roman"/>
                <w:b/>
                <w:sz w:val="24"/>
                <w:szCs w:val="24"/>
                <w:lang w:eastAsia="ru-RU"/>
              </w:rPr>
              <w:t>ІІІ. Заходи щодо попередження травмування і загибелі людей внаслідок випадкових падінь</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25</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Забезпечення належного освітлення вулиць в темний час доби, облаштування прибудинкових територій, своєчасного ремонту асфальтового покриття тротуарів, пішохідних доріжок, контроль за станом покриття каналізаційних люків та своєчасне їх відновлення, встановлення огородження місць проведення ремонтних робіт на дорогах, тротуарах тощо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Відділ  містобудування та архітектури, житлово-комунального</w:t>
            </w:r>
            <w:r>
              <w:rPr>
                <w:rFonts w:ascii="Times New Roman" w:eastAsia="Times New Roman" w:hAnsi="Times New Roman" w:cs="Times New Roman"/>
                <w:sz w:val="24"/>
                <w:szCs w:val="24"/>
                <w:lang w:eastAsia="ru-RU"/>
              </w:rPr>
              <w:t xml:space="preserve"> господарства, екології  райвійськадміністрації, </w:t>
            </w:r>
            <w:r w:rsidRPr="006D595D">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Зменшення кількості випадків травмування та запобігання загибелі людей внаслідок випадкових подій</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26</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Встановлення попереджувальних знаків про можливі травмування в місцях масового перебування людей (транспорті, торгівельних центрах, ринках тощо)</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Зменшення кількості випадків травмування та запобігання загибелі людей внаслідок випадкових подій</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27</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Організація та проведення перевірок технічного стану атракціонної техніки у парках відпочинку перед початком весняно-літнього періоду</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з питань праці, оборонної роботи та цивільного захисту районної військової</w:t>
            </w:r>
            <w:r w:rsidRPr="006D595D">
              <w:rPr>
                <w:rFonts w:ascii="Times New Roman" w:eastAsia="Times New Roman" w:hAnsi="Times New Roman" w:cs="Times New Roman"/>
                <w:sz w:val="24"/>
                <w:szCs w:val="24"/>
                <w:lang w:eastAsia="ru-RU"/>
              </w:rPr>
              <w:t xml:space="preserve"> адміністрації</w:t>
            </w:r>
            <w:r>
              <w:rPr>
                <w:rFonts w:ascii="Times New Roman" w:eastAsia="Times New Roman" w:hAnsi="Times New Roman" w:cs="Times New Roman"/>
                <w:sz w:val="24"/>
                <w:szCs w:val="24"/>
                <w:lang w:eastAsia="ru-RU"/>
              </w:rPr>
              <w:t>,</w:t>
            </w:r>
          </w:p>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Попередження випадків травмування та загибелі людей внаслідок випадкових подій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14553" w:type="dxa"/>
            <w:gridSpan w:val="5"/>
            <w:shd w:val="clear" w:color="auto" w:fill="auto"/>
          </w:tcPr>
          <w:p w:rsidR="00BF77B2" w:rsidRPr="006D595D" w:rsidRDefault="00BF77B2" w:rsidP="00DC57F5">
            <w:pPr>
              <w:spacing w:after="0" w:line="240" w:lineRule="auto"/>
              <w:jc w:val="center"/>
              <w:rPr>
                <w:rFonts w:ascii="Times New Roman" w:eastAsia="Times New Roman" w:hAnsi="Times New Roman" w:cs="Times New Roman"/>
                <w:b/>
                <w:sz w:val="24"/>
                <w:szCs w:val="24"/>
                <w:lang w:eastAsia="ru-RU"/>
              </w:rPr>
            </w:pPr>
            <w:r w:rsidRPr="006D595D">
              <w:rPr>
                <w:rFonts w:ascii="Times New Roman" w:eastAsia="Times New Roman" w:hAnsi="Times New Roman" w:cs="Times New Roman"/>
                <w:b/>
                <w:sz w:val="24"/>
                <w:szCs w:val="24"/>
                <w:lang w:eastAsia="ru-RU"/>
              </w:rPr>
              <w:t>І</w:t>
            </w:r>
            <w:r w:rsidRPr="006D595D">
              <w:rPr>
                <w:rFonts w:ascii="Times New Roman" w:eastAsia="Times New Roman" w:hAnsi="Times New Roman" w:cs="Times New Roman"/>
                <w:b/>
                <w:sz w:val="24"/>
                <w:szCs w:val="24"/>
                <w:lang w:val="en-US" w:eastAsia="ru-RU"/>
              </w:rPr>
              <w:t>X</w:t>
            </w:r>
            <w:r w:rsidRPr="006D595D">
              <w:rPr>
                <w:rFonts w:ascii="Times New Roman" w:eastAsia="Times New Roman" w:hAnsi="Times New Roman" w:cs="Times New Roman"/>
                <w:b/>
                <w:sz w:val="24"/>
                <w:szCs w:val="24"/>
                <w:lang w:eastAsia="ru-RU"/>
              </w:rPr>
              <w:t>. Заходи щодо попередження дитячого травматизму</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28</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Забезпечення проведення із здобувачами освіти закладів освіти інструктажів з безпеки життєдіяльності на початку навчального року, при зарахуванні або оформленні до закладу освіти, перед початком канікул, виробничої практики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охорони здоров'я, культури, спорту та забезпечення взаємодії з органами місцевого самоврядування районної військової адміністрації, м</w:t>
            </w:r>
            <w:r w:rsidRPr="006D595D">
              <w:rPr>
                <w:rFonts w:ascii="Times New Roman" w:eastAsia="Times New Roman" w:hAnsi="Times New Roman" w:cs="Times New Roman"/>
                <w:sz w:val="24"/>
                <w:szCs w:val="24"/>
                <w:lang w:eastAsia="ru-RU"/>
              </w:rPr>
              <w:t>іські, селищні, 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Підвищення рівня обізнаності учасників навчально-виховного процесу з питань безпечної життєдіяльності</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29</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Забезпечення діяльності технічних, </w:t>
            </w:r>
            <w:r w:rsidRPr="006D595D">
              <w:rPr>
                <w:rFonts w:ascii="Times New Roman" w:eastAsia="Times New Roman" w:hAnsi="Times New Roman" w:cs="Times New Roman"/>
                <w:sz w:val="24"/>
                <w:szCs w:val="24"/>
                <w:lang w:eastAsia="ru-RU"/>
              </w:rPr>
              <w:lastRenderedPageBreak/>
              <w:t xml:space="preserve">музичних, фізкультурно-оздоровчих та інших клубів і гуртків для проведення занять та організації дозвілля підлітків і молоді у позаурочний час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Відділ освіти, охорони здоров'я, </w:t>
            </w:r>
            <w:r>
              <w:rPr>
                <w:rFonts w:ascii="Times New Roman" w:eastAsia="Times New Roman" w:hAnsi="Times New Roman" w:cs="Times New Roman"/>
                <w:sz w:val="24"/>
                <w:szCs w:val="24"/>
                <w:lang w:eastAsia="ru-RU"/>
              </w:rPr>
              <w:lastRenderedPageBreak/>
              <w:t>культури, спорту та забезпечення взаємодії з органами місцевого самоврядування районної військової адміністрації, м</w:t>
            </w:r>
            <w:r w:rsidRPr="006D595D">
              <w:rPr>
                <w:rFonts w:ascii="Times New Roman" w:eastAsia="Times New Roman" w:hAnsi="Times New Roman" w:cs="Times New Roman"/>
                <w:sz w:val="24"/>
                <w:szCs w:val="24"/>
                <w:lang w:eastAsia="ru-RU"/>
              </w:rPr>
              <w:t>іські, селищні, 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 xml:space="preserve">Зниження рівня </w:t>
            </w:r>
            <w:r w:rsidRPr="006D595D">
              <w:rPr>
                <w:rFonts w:ascii="Times New Roman" w:eastAsia="Times New Roman" w:hAnsi="Times New Roman" w:cs="Times New Roman"/>
                <w:sz w:val="24"/>
                <w:szCs w:val="24"/>
                <w:lang w:eastAsia="ru-RU"/>
              </w:rPr>
              <w:lastRenderedPageBreak/>
              <w:t>травматизму серед дітей та підлітків</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Протягом 2023-</w:t>
            </w:r>
            <w:r>
              <w:rPr>
                <w:rFonts w:ascii="Times New Roman" w:eastAsia="Times New Roman" w:hAnsi="Times New Roman" w:cs="Times New Roman"/>
                <w:sz w:val="24"/>
                <w:szCs w:val="24"/>
                <w:lang w:eastAsia="ru-RU"/>
              </w:rPr>
              <w:lastRenderedPageBreak/>
              <w:t>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30</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та проведення Тижнів знань безпеки життєдіяльності в дошкільних навчальних закладах та закладах загальної середньої освіти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охорони здоров'я, культури, спорту та забезпечення взаємодії з органами місцевого самоврядування районної військової адміністрації, м</w:t>
            </w:r>
            <w:r w:rsidRPr="006D595D">
              <w:rPr>
                <w:rFonts w:ascii="Times New Roman" w:eastAsia="Times New Roman" w:hAnsi="Times New Roman" w:cs="Times New Roman"/>
                <w:sz w:val="24"/>
                <w:szCs w:val="24"/>
                <w:lang w:eastAsia="ru-RU"/>
              </w:rPr>
              <w:t>іські, селищні, сільські ради</w:t>
            </w:r>
            <w:r>
              <w:rPr>
                <w:rFonts w:ascii="Times New Roman" w:eastAsia="Times New Roman" w:hAnsi="Times New Roman" w:cs="Times New Roman"/>
                <w:sz w:val="24"/>
                <w:szCs w:val="24"/>
                <w:lang w:eastAsia="ru-RU"/>
              </w:rPr>
              <w:t>, Голованівське районне</w:t>
            </w:r>
            <w:r w:rsidRPr="006D595D">
              <w:rPr>
                <w:rFonts w:ascii="Times New Roman" w:eastAsia="Times New Roman" w:hAnsi="Times New Roman" w:cs="Times New Roman"/>
                <w:sz w:val="24"/>
                <w:szCs w:val="24"/>
                <w:lang w:eastAsia="ru-RU"/>
              </w:rPr>
              <w:t xml:space="preserve"> управління</w:t>
            </w:r>
            <w:r>
              <w:rPr>
                <w:rFonts w:ascii="Times New Roman" w:eastAsia="Times New Roman" w:hAnsi="Times New Roman" w:cs="Times New Roman"/>
                <w:sz w:val="24"/>
                <w:szCs w:val="24"/>
                <w:lang w:eastAsia="ru-RU"/>
              </w:rPr>
              <w:t xml:space="preserve"> ГУ</w:t>
            </w:r>
            <w:r w:rsidRPr="006D595D">
              <w:rPr>
                <w:rFonts w:ascii="Times New Roman" w:eastAsia="Times New Roman" w:hAnsi="Times New Roman" w:cs="Times New Roman"/>
                <w:sz w:val="24"/>
                <w:szCs w:val="24"/>
                <w:lang w:eastAsia="ru-RU"/>
              </w:rPr>
              <w:t xml:space="preserve"> ДСНС України в Кіровоградській області</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Зниження рівня травматизму серед дітей та підлітків</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Квітень, листопад щороку</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31</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та проведення протягом навчального року шкільних, районних, зональних та обласного фестивалів дружин юних пожежних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Голованівське районне</w:t>
            </w:r>
            <w:r w:rsidRPr="006D595D">
              <w:rPr>
                <w:rFonts w:ascii="Times New Roman" w:eastAsia="Times New Roman" w:hAnsi="Times New Roman" w:cs="Times New Roman"/>
                <w:sz w:val="24"/>
                <w:szCs w:val="24"/>
                <w:lang w:eastAsia="ru-RU"/>
              </w:rPr>
              <w:t xml:space="preserve"> управління</w:t>
            </w:r>
            <w:r>
              <w:rPr>
                <w:rFonts w:ascii="Times New Roman" w:eastAsia="Times New Roman" w:hAnsi="Times New Roman" w:cs="Times New Roman"/>
                <w:sz w:val="24"/>
                <w:szCs w:val="24"/>
                <w:lang w:eastAsia="ru-RU"/>
              </w:rPr>
              <w:t xml:space="preserve"> ГУ</w:t>
            </w:r>
            <w:r w:rsidRPr="006D595D">
              <w:rPr>
                <w:rFonts w:ascii="Times New Roman" w:eastAsia="Times New Roman" w:hAnsi="Times New Roman" w:cs="Times New Roman"/>
                <w:sz w:val="24"/>
                <w:szCs w:val="24"/>
                <w:lang w:eastAsia="ru-RU"/>
              </w:rPr>
              <w:t xml:space="preserve"> ДСНС України в Кіровоградській області</w:t>
            </w:r>
            <w:r>
              <w:rPr>
                <w:rFonts w:ascii="Times New Roman" w:eastAsia="Times New Roman" w:hAnsi="Times New Roman" w:cs="Times New Roman"/>
                <w:sz w:val="24"/>
                <w:szCs w:val="24"/>
                <w:lang w:eastAsia="ru-RU"/>
              </w:rPr>
              <w:t>, відділ освіти, охорони здоров'я, культури, спорту та забезпечення взаємодії з органами місцевого самоврядування районної військової адміністрації,</w:t>
            </w:r>
            <w:r w:rsidRPr="006D59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міські, селищні, сільські ради. </w:t>
            </w:r>
            <w:r w:rsidRPr="006D595D">
              <w:rPr>
                <w:rFonts w:ascii="Times New Roman" w:eastAsia="Times New Roman" w:hAnsi="Times New Roman" w:cs="Times New Roman"/>
                <w:sz w:val="24"/>
                <w:szCs w:val="24"/>
                <w:lang w:eastAsia="ru-RU"/>
              </w:rPr>
              <w:t xml:space="preserve"> </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Зниження рівня травматизму серед дітей та підлітків</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Лютий – травень щороку</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32</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Організація та проведення заходів із запобігання дитячій бездоглядності та безпритульності, попередження домашнього насильства</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Службах</w:t>
            </w:r>
            <w:r w:rsidRPr="006D595D">
              <w:rPr>
                <w:rFonts w:ascii="Times New Roman" w:eastAsia="Times New Roman" w:hAnsi="Times New Roman" w:cs="Times New Roman"/>
                <w:sz w:val="24"/>
                <w:szCs w:val="24"/>
                <w:lang w:eastAsia="ru-RU"/>
              </w:rPr>
              <w:t xml:space="preserve"> у справах дітей</w:t>
            </w:r>
            <w:r>
              <w:rPr>
                <w:rFonts w:ascii="Times New Roman" w:eastAsia="Times New Roman" w:hAnsi="Times New Roman" w:cs="Times New Roman"/>
                <w:sz w:val="24"/>
                <w:szCs w:val="24"/>
                <w:lang w:eastAsia="ru-RU"/>
              </w:rPr>
              <w:t xml:space="preserve"> Голованівської районної військової адміністрації</w:t>
            </w:r>
            <w:r w:rsidRPr="006D59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управління соціального захисту населення Голованівської районної військової адміністрації</w:t>
            </w:r>
            <w:r w:rsidRPr="006D59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Голованівський</w:t>
            </w:r>
            <w:r w:rsidR="00802016">
              <w:rPr>
                <w:rFonts w:ascii="Times New Roman" w:eastAsia="Times New Roman" w:hAnsi="Times New Roman" w:cs="Times New Roman"/>
                <w:sz w:val="24"/>
                <w:szCs w:val="24"/>
                <w:lang w:eastAsia="ru-RU"/>
              </w:rPr>
              <w:t xml:space="preserve"> районний </w:t>
            </w:r>
            <w:r w:rsidRPr="006D595D">
              <w:rPr>
                <w:rFonts w:ascii="Times New Roman" w:eastAsia="Times New Roman" w:hAnsi="Times New Roman" w:cs="Times New Roman"/>
                <w:sz w:val="24"/>
                <w:szCs w:val="24"/>
                <w:lang w:eastAsia="ru-RU"/>
              </w:rPr>
              <w:t>відділ поліції ГУ</w:t>
            </w:r>
            <w:r>
              <w:rPr>
                <w:rFonts w:ascii="Times New Roman" w:eastAsia="Times New Roman" w:hAnsi="Times New Roman" w:cs="Times New Roman"/>
                <w:sz w:val="24"/>
                <w:szCs w:val="24"/>
                <w:lang w:eastAsia="ru-RU"/>
              </w:rPr>
              <w:t xml:space="preserve"> </w:t>
            </w:r>
            <w:r w:rsidRPr="006D595D">
              <w:rPr>
                <w:rFonts w:ascii="Times New Roman" w:eastAsia="Times New Roman" w:hAnsi="Times New Roman" w:cs="Times New Roman"/>
                <w:sz w:val="24"/>
                <w:szCs w:val="24"/>
                <w:lang w:eastAsia="ru-RU"/>
              </w:rPr>
              <w:t>НП в Кіровоградській області, міські, селищні, 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Зниження рівня травматизму серед дітей та підлітків</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14553" w:type="dxa"/>
            <w:gridSpan w:val="5"/>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                                                                            </w:t>
            </w:r>
            <w:r w:rsidRPr="006D595D">
              <w:rPr>
                <w:rFonts w:ascii="Times New Roman" w:eastAsia="Times New Roman" w:hAnsi="Times New Roman" w:cs="Times New Roman"/>
                <w:b/>
                <w:sz w:val="24"/>
                <w:szCs w:val="24"/>
                <w:lang w:val="en-US" w:eastAsia="ru-RU"/>
              </w:rPr>
              <w:t>X</w:t>
            </w:r>
            <w:r w:rsidRPr="006D595D">
              <w:rPr>
                <w:rFonts w:ascii="Times New Roman" w:eastAsia="Times New Roman" w:hAnsi="Times New Roman" w:cs="Times New Roman"/>
                <w:b/>
                <w:sz w:val="24"/>
                <w:szCs w:val="24"/>
                <w:lang w:eastAsia="ru-RU"/>
              </w:rPr>
              <w:t xml:space="preserve">. Заходи щодо попередження інших нещасних випадків </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33</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та проведення заходів (акцій, </w:t>
            </w:r>
            <w:r>
              <w:rPr>
                <w:rFonts w:ascii="Times New Roman" w:eastAsia="Times New Roman" w:hAnsi="Times New Roman" w:cs="Times New Roman"/>
                <w:sz w:val="24"/>
                <w:szCs w:val="24"/>
                <w:lang w:eastAsia="ru-RU"/>
              </w:rPr>
              <w:t>засідань за круглим столом</w:t>
            </w:r>
            <w:r w:rsidRPr="006D595D">
              <w:rPr>
                <w:rFonts w:ascii="Times New Roman" w:eastAsia="Times New Roman" w:hAnsi="Times New Roman" w:cs="Times New Roman"/>
                <w:sz w:val="24"/>
                <w:szCs w:val="24"/>
                <w:lang w:eastAsia="ru-RU"/>
              </w:rPr>
              <w:t xml:space="preserve">, семінарів та нарад з питань безпечної життєдіяльності </w:t>
            </w:r>
            <w:r w:rsidRPr="006D595D">
              <w:rPr>
                <w:rFonts w:ascii="Times New Roman" w:eastAsia="Times New Roman" w:hAnsi="Times New Roman" w:cs="Times New Roman"/>
                <w:sz w:val="24"/>
                <w:szCs w:val="24"/>
                <w:lang w:eastAsia="ru-RU"/>
              </w:rPr>
              <w:lastRenderedPageBreak/>
              <w:t xml:space="preserve">населення), запровадження циклу </w:t>
            </w:r>
            <w:proofErr w:type="spellStart"/>
            <w:r w:rsidRPr="006D595D">
              <w:rPr>
                <w:rFonts w:ascii="Times New Roman" w:eastAsia="Times New Roman" w:hAnsi="Times New Roman" w:cs="Times New Roman"/>
                <w:sz w:val="24"/>
                <w:szCs w:val="24"/>
                <w:lang w:eastAsia="ru-RU"/>
              </w:rPr>
              <w:t>теле-</w:t>
            </w:r>
            <w:proofErr w:type="spellEnd"/>
            <w:r w:rsidRPr="006D595D">
              <w:rPr>
                <w:rFonts w:ascii="Times New Roman" w:eastAsia="Times New Roman" w:hAnsi="Times New Roman" w:cs="Times New Roman"/>
                <w:sz w:val="24"/>
                <w:szCs w:val="24"/>
                <w:lang w:eastAsia="ru-RU"/>
              </w:rPr>
              <w:t xml:space="preserve"> і радіопередач для висвітлення питань пожежної безпеки, </w:t>
            </w:r>
            <w:proofErr w:type="spellStart"/>
            <w:r w:rsidRPr="006D595D">
              <w:rPr>
                <w:rFonts w:ascii="Times New Roman" w:eastAsia="Times New Roman" w:hAnsi="Times New Roman" w:cs="Times New Roman"/>
                <w:sz w:val="24"/>
                <w:szCs w:val="24"/>
                <w:lang w:eastAsia="ru-RU"/>
              </w:rPr>
              <w:t>безпеки</w:t>
            </w:r>
            <w:proofErr w:type="spellEnd"/>
            <w:r w:rsidRPr="006D595D">
              <w:rPr>
                <w:rFonts w:ascii="Times New Roman" w:eastAsia="Times New Roman" w:hAnsi="Times New Roman" w:cs="Times New Roman"/>
                <w:sz w:val="24"/>
                <w:szCs w:val="24"/>
                <w:lang w:eastAsia="ru-RU"/>
              </w:rPr>
              <w:t xml:space="preserve"> дорожнього руху, безпеки на залізничному транспорті та водних об’єктах, методів надання домедичної допомоги при травмах, опіках, отруєннях, укусах тварин тощо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Відділ освіти, охорони здоров'я, культури, спорту та забезпечення взаємодії з органами місцевого </w:t>
            </w:r>
            <w:r>
              <w:rPr>
                <w:rFonts w:ascii="Times New Roman" w:eastAsia="Times New Roman" w:hAnsi="Times New Roman" w:cs="Times New Roman"/>
                <w:sz w:val="24"/>
                <w:szCs w:val="24"/>
                <w:lang w:eastAsia="ru-RU"/>
              </w:rPr>
              <w:lastRenderedPageBreak/>
              <w:t>самоврядування районної військової адміністрації, відділ організаційної роботи та комунікацій з громадськістю райвійськадміністрації, відділ з питань праці, оборонної роботи та цивільного захисту райвійськадміністрації, міські, селищні, сільські ради.</w:t>
            </w:r>
            <w:r w:rsidRPr="006D595D">
              <w:rPr>
                <w:rFonts w:ascii="Times New Roman" w:eastAsia="Times New Roman" w:hAnsi="Times New Roman" w:cs="Times New Roman"/>
                <w:sz w:val="24"/>
                <w:szCs w:val="24"/>
                <w:lang w:eastAsia="ru-RU"/>
              </w:rPr>
              <w:t xml:space="preserve"> </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 xml:space="preserve">Збереження життя і здоров’я громадян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Протя</w:t>
            </w:r>
            <w:r>
              <w:rPr>
                <w:rFonts w:ascii="Times New Roman" w:eastAsia="Times New Roman" w:hAnsi="Times New Roman" w:cs="Times New Roman"/>
                <w:sz w:val="24"/>
                <w:szCs w:val="24"/>
                <w:lang w:eastAsia="ru-RU"/>
              </w:rPr>
              <w:t>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14553" w:type="dxa"/>
            <w:gridSpan w:val="5"/>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b/>
                <w:sz w:val="24"/>
                <w:szCs w:val="24"/>
                <w:lang w:eastAsia="ru-RU"/>
              </w:rPr>
              <w:lastRenderedPageBreak/>
              <w:t xml:space="preserve">                                                               </w:t>
            </w:r>
            <w:r w:rsidRPr="006D595D">
              <w:rPr>
                <w:rFonts w:ascii="Times New Roman" w:eastAsia="Times New Roman" w:hAnsi="Times New Roman" w:cs="Times New Roman"/>
                <w:b/>
                <w:sz w:val="24"/>
                <w:szCs w:val="24"/>
                <w:lang w:val="en-US" w:eastAsia="ru-RU"/>
              </w:rPr>
              <w:t>X</w:t>
            </w:r>
            <w:r w:rsidRPr="006D595D">
              <w:rPr>
                <w:rFonts w:ascii="Times New Roman" w:eastAsia="Times New Roman" w:hAnsi="Times New Roman" w:cs="Times New Roman"/>
                <w:b/>
                <w:sz w:val="24"/>
                <w:szCs w:val="24"/>
                <w:lang w:eastAsia="ru-RU"/>
              </w:rPr>
              <w:t>І. Заходи з організації навчання населення з питань безпеки життєдіяльності</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34</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та проведення спільних навчань з підрозділами пожежно-рятувальної служби в районі з питань безпеки життєдіяльності населення та правил поведінки людей на воді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Міські, селищні,сільські ради, </w:t>
            </w:r>
            <w:r>
              <w:rPr>
                <w:rFonts w:ascii="Times New Roman" w:eastAsia="Times New Roman" w:hAnsi="Times New Roman" w:cs="Times New Roman"/>
                <w:sz w:val="24"/>
                <w:szCs w:val="24"/>
                <w:lang w:eastAsia="ru-RU"/>
              </w:rPr>
              <w:t>Голованівське районне</w:t>
            </w:r>
            <w:r w:rsidRPr="006D595D">
              <w:rPr>
                <w:rFonts w:ascii="Times New Roman" w:eastAsia="Times New Roman" w:hAnsi="Times New Roman" w:cs="Times New Roman"/>
                <w:sz w:val="24"/>
                <w:szCs w:val="24"/>
                <w:lang w:eastAsia="ru-RU"/>
              </w:rPr>
              <w:t xml:space="preserve"> управління</w:t>
            </w:r>
            <w:r>
              <w:rPr>
                <w:rFonts w:ascii="Times New Roman" w:eastAsia="Times New Roman" w:hAnsi="Times New Roman" w:cs="Times New Roman"/>
                <w:sz w:val="24"/>
                <w:szCs w:val="24"/>
                <w:lang w:eastAsia="ru-RU"/>
              </w:rPr>
              <w:t xml:space="preserve"> ГУ</w:t>
            </w:r>
            <w:r w:rsidRPr="006D595D">
              <w:rPr>
                <w:rFonts w:ascii="Times New Roman" w:eastAsia="Times New Roman" w:hAnsi="Times New Roman" w:cs="Times New Roman"/>
                <w:sz w:val="24"/>
                <w:szCs w:val="24"/>
                <w:lang w:eastAsia="ru-RU"/>
              </w:rPr>
              <w:t xml:space="preserve"> ДСНС України в Кіровоградській області</w:t>
            </w:r>
            <w:r>
              <w:rPr>
                <w:rFonts w:ascii="Times New Roman" w:eastAsia="Times New Roman" w:hAnsi="Times New Roman" w:cs="Times New Roman"/>
                <w:sz w:val="24"/>
                <w:szCs w:val="24"/>
                <w:lang w:eastAsia="ru-RU"/>
              </w:rPr>
              <w:t>.</w:t>
            </w:r>
            <w:r w:rsidRPr="006D595D">
              <w:rPr>
                <w:rFonts w:ascii="Times New Roman" w:eastAsia="Times New Roman" w:hAnsi="Times New Roman" w:cs="Times New Roman"/>
                <w:sz w:val="24"/>
                <w:szCs w:val="24"/>
                <w:lang w:eastAsia="ru-RU"/>
              </w:rPr>
              <w:t xml:space="preserve">  </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Збереження життя і здоров’я громадян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35</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навчання щодо дотримання правил безпечної життєдіяльності  для людей похилого віку та осіб з особливими потребами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Управління соціального захисту населення райвійськадміністрації,</w:t>
            </w:r>
            <w:r w:rsidRPr="006D59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6D595D">
              <w:rPr>
                <w:rFonts w:ascii="Times New Roman" w:eastAsia="Times New Roman" w:hAnsi="Times New Roman" w:cs="Times New Roman"/>
                <w:sz w:val="24"/>
                <w:szCs w:val="24"/>
                <w:lang w:eastAsia="ru-RU"/>
              </w:rPr>
              <w:t>іські, селищні,</w:t>
            </w:r>
            <w:r>
              <w:rPr>
                <w:rFonts w:ascii="Times New Roman" w:eastAsia="Times New Roman" w:hAnsi="Times New Roman" w:cs="Times New Roman"/>
                <w:sz w:val="24"/>
                <w:szCs w:val="24"/>
                <w:lang w:eastAsia="ru-RU"/>
              </w:rPr>
              <w:t xml:space="preserve"> </w:t>
            </w:r>
            <w:r w:rsidRPr="006D595D">
              <w:rPr>
                <w:rFonts w:ascii="Times New Roman" w:eastAsia="Times New Roman" w:hAnsi="Times New Roman" w:cs="Times New Roman"/>
                <w:sz w:val="24"/>
                <w:szCs w:val="24"/>
                <w:lang w:eastAsia="ru-RU"/>
              </w:rPr>
              <w:t xml:space="preserve">сільські ради, </w:t>
            </w:r>
            <w:r>
              <w:rPr>
                <w:rFonts w:ascii="Times New Roman" w:eastAsia="Times New Roman" w:hAnsi="Times New Roman" w:cs="Times New Roman"/>
                <w:sz w:val="24"/>
                <w:szCs w:val="24"/>
                <w:lang w:eastAsia="ru-RU"/>
              </w:rPr>
              <w:t>Голованівське районне</w:t>
            </w:r>
            <w:r w:rsidRPr="006D595D">
              <w:rPr>
                <w:rFonts w:ascii="Times New Roman" w:eastAsia="Times New Roman" w:hAnsi="Times New Roman" w:cs="Times New Roman"/>
                <w:sz w:val="24"/>
                <w:szCs w:val="24"/>
                <w:lang w:eastAsia="ru-RU"/>
              </w:rPr>
              <w:t xml:space="preserve"> управління</w:t>
            </w:r>
            <w:r>
              <w:rPr>
                <w:rFonts w:ascii="Times New Roman" w:eastAsia="Times New Roman" w:hAnsi="Times New Roman" w:cs="Times New Roman"/>
                <w:sz w:val="24"/>
                <w:szCs w:val="24"/>
                <w:lang w:eastAsia="ru-RU"/>
              </w:rPr>
              <w:t xml:space="preserve"> ГУ</w:t>
            </w:r>
            <w:r w:rsidRPr="006D595D">
              <w:rPr>
                <w:rFonts w:ascii="Times New Roman" w:eastAsia="Times New Roman" w:hAnsi="Times New Roman" w:cs="Times New Roman"/>
                <w:sz w:val="24"/>
                <w:szCs w:val="24"/>
                <w:lang w:eastAsia="ru-RU"/>
              </w:rPr>
              <w:t xml:space="preserve"> ДСНС України в Кіровоградській області</w:t>
            </w:r>
            <w:r>
              <w:rPr>
                <w:rFonts w:ascii="Times New Roman" w:eastAsia="Times New Roman" w:hAnsi="Times New Roman" w:cs="Times New Roman"/>
                <w:sz w:val="24"/>
                <w:szCs w:val="24"/>
                <w:lang w:eastAsia="ru-RU"/>
              </w:rPr>
              <w:t>.</w:t>
            </w:r>
            <w:r w:rsidRPr="006D595D">
              <w:rPr>
                <w:rFonts w:ascii="Times New Roman" w:eastAsia="Times New Roman" w:hAnsi="Times New Roman" w:cs="Times New Roman"/>
                <w:sz w:val="24"/>
                <w:szCs w:val="24"/>
                <w:lang w:eastAsia="ru-RU"/>
              </w:rPr>
              <w:t xml:space="preserve">  </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Збереження життя і здоров’я громадян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36</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Проведення навчання населення щодо правил надання домедичної допомоги постраждалим при травмах на базі мобільних консультаційних пунктів з питань безпечної життєдіяльності населення</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6D595D">
              <w:rPr>
                <w:rFonts w:ascii="Times New Roman" w:eastAsia="Times New Roman" w:hAnsi="Times New Roman" w:cs="Times New Roman"/>
                <w:sz w:val="24"/>
                <w:szCs w:val="24"/>
                <w:lang w:eastAsia="ru-RU"/>
              </w:rPr>
              <w:t xml:space="preserve">іські, селищні,сільські ради, </w:t>
            </w:r>
            <w:r>
              <w:rPr>
                <w:rFonts w:ascii="Times New Roman" w:eastAsia="Times New Roman" w:hAnsi="Times New Roman" w:cs="Times New Roman"/>
                <w:sz w:val="24"/>
                <w:szCs w:val="24"/>
                <w:lang w:eastAsia="ru-RU"/>
              </w:rPr>
              <w:t>Голованівське районне</w:t>
            </w:r>
            <w:r w:rsidRPr="006D595D">
              <w:rPr>
                <w:rFonts w:ascii="Times New Roman" w:eastAsia="Times New Roman" w:hAnsi="Times New Roman" w:cs="Times New Roman"/>
                <w:sz w:val="24"/>
                <w:szCs w:val="24"/>
                <w:lang w:eastAsia="ru-RU"/>
              </w:rPr>
              <w:t xml:space="preserve"> управління</w:t>
            </w:r>
            <w:r>
              <w:rPr>
                <w:rFonts w:ascii="Times New Roman" w:eastAsia="Times New Roman" w:hAnsi="Times New Roman" w:cs="Times New Roman"/>
                <w:sz w:val="24"/>
                <w:szCs w:val="24"/>
                <w:lang w:eastAsia="ru-RU"/>
              </w:rPr>
              <w:t xml:space="preserve"> ГУ</w:t>
            </w:r>
            <w:r w:rsidRPr="006D595D">
              <w:rPr>
                <w:rFonts w:ascii="Times New Roman" w:eastAsia="Times New Roman" w:hAnsi="Times New Roman" w:cs="Times New Roman"/>
                <w:sz w:val="24"/>
                <w:szCs w:val="24"/>
                <w:lang w:eastAsia="ru-RU"/>
              </w:rPr>
              <w:t xml:space="preserve"> ДСНС України в Кіровоградській області</w:t>
            </w:r>
            <w:r>
              <w:rPr>
                <w:rFonts w:ascii="Times New Roman" w:eastAsia="Times New Roman" w:hAnsi="Times New Roman" w:cs="Times New Roman"/>
                <w:sz w:val="24"/>
                <w:szCs w:val="24"/>
                <w:lang w:eastAsia="ru-RU"/>
              </w:rPr>
              <w:t>.</w:t>
            </w:r>
            <w:r w:rsidRPr="006D595D">
              <w:rPr>
                <w:rFonts w:ascii="Times New Roman" w:eastAsia="Times New Roman" w:hAnsi="Times New Roman" w:cs="Times New Roman"/>
                <w:sz w:val="24"/>
                <w:szCs w:val="24"/>
                <w:lang w:eastAsia="ru-RU"/>
              </w:rPr>
              <w:t xml:space="preserve">  </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Підвищення рівня поінформованості громадян з питань безпечної життєдіяльності</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37</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та проведення громадських акцій «Запобігти. Врятувати. Допомогти» із залученням пожежно-рятувальної техніки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Голованівське районне</w:t>
            </w:r>
            <w:r w:rsidRPr="006D595D">
              <w:rPr>
                <w:rFonts w:ascii="Times New Roman" w:eastAsia="Times New Roman" w:hAnsi="Times New Roman" w:cs="Times New Roman"/>
                <w:sz w:val="24"/>
                <w:szCs w:val="24"/>
                <w:lang w:eastAsia="ru-RU"/>
              </w:rPr>
              <w:t xml:space="preserve"> управління</w:t>
            </w:r>
            <w:r>
              <w:rPr>
                <w:rFonts w:ascii="Times New Roman" w:eastAsia="Times New Roman" w:hAnsi="Times New Roman" w:cs="Times New Roman"/>
                <w:sz w:val="24"/>
                <w:szCs w:val="24"/>
                <w:lang w:eastAsia="ru-RU"/>
              </w:rPr>
              <w:t xml:space="preserve"> ГУ</w:t>
            </w:r>
            <w:r w:rsidRPr="006D595D">
              <w:rPr>
                <w:rFonts w:ascii="Times New Roman" w:eastAsia="Times New Roman" w:hAnsi="Times New Roman" w:cs="Times New Roman"/>
                <w:sz w:val="24"/>
                <w:szCs w:val="24"/>
                <w:lang w:eastAsia="ru-RU"/>
              </w:rPr>
              <w:t xml:space="preserve"> ДСНС України в Кіровоградській області</w:t>
            </w:r>
            <w:r>
              <w:rPr>
                <w:rFonts w:ascii="Times New Roman" w:eastAsia="Times New Roman" w:hAnsi="Times New Roman" w:cs="Times New Roman"/>
                <w:sz w:val="24"/>
                <w:szCs w:val="24"/>
                <w:lang w:eastAsia="ru-RU"/>
              </w:rPr>
              <w:t xml:space="preserve">, </w:t>
            </w:r>
            <w:r w:rsidRPr="006D595D">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Дотримання </w:t>
            </w:r>
            <w:r w:rsidRPr="006D595D">
              <w:rPr>
                <w:rFonts w:ascii="Times New Roman" w:eastAsia="Times New Roman" w:hAnsi="Times New Roman" w:cs="Times New Roman"/>
                <w:sz w:val="24"/>
                <w:szCs w:val="24"/>
                <w:lang w:eastAsia="ru-RU"/>
              </w:rPr>
              <w:t xml:space="preserve">громадянами правил безпечної життєдіяльності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14553" w:type="dxa"/>
            <w:gridSpan w:val="5"/>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                                                                                       </w:t>
            </w:r>
            <w:r w:rsidRPr="006D595D">
              <w:rPr>
                <w:rFonts w:ascii="Times New Roman" w:eastAsia="Times New Roman" w:hAnsi="Times New Roman" w:cs="Times New Roman"/>
                <w:b/>
                <w:sz w:val="24"/>
                <w:szCs w:val="24"/>
                <w:lang w:val="en-US" w:eastAsia="ru-RU"/>
              </w:rPr>
              <w:t>X</w:t>
            </w:r>
            <w:r w:rsidRPr="006D595D">
              <w:rPr>
                <w:rFonts w:ascii="Times New Roman" w:eastAsia="Times New Roman" w:hAnsi="Times New Roman" w:cs="Times New Roman"/>
                <w:b/>
                <w:sz w:val="24"/>
                <w:szCs w:val="24"/>
                <w:lang w:eastAsia="ru-RU"/>
              </w:rPr>
              <w:t xml:space="preserve">ІІ. Інформаційне забезпечення </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38</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Здійснення інформування населення через засоби масової інформації із залученням відповідних фахівців про причини </w:t>
            </w:r>
            <w:r w:rsidRPr="006D595D">
              <w:rPr>
                <w:rFonts w:ascii="Times New Roman" w:eastAsia="Times New Roman" w:hAnsi="Times New Roman" w:cs="Times New Roman"/>
                <w:sz w:val="24"/>
                <w:szCs w:val="24"/>
                <w:lang w:eastAsia="ru-RU"/>
              </w:rPr>
              <w:lastRenderedPageBreak/>
              <w:t xml:space="preserve">невиробничого травматизму та можливості їх попередження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Відділ організаційної роботи та комунікацій з громадськістю райвійськадміністрації</w:t>
            </w:r>
            <w:r w:rsidRPr="006D595D">
              <w:rPr>
                <w:rFonts w:ascii="Times New Roman" w:eastAsia="Times New Roman" w:hAnsi="Times New Roman" w:cs="Times New Roman"/>
                <w:sz w:val="24"/>
                <w:szCs w:val="24"/>
                <w:lang w:eastAsia="ru-RU"/>
              </w:rPr>
              <w:t xml:space="preserve">, міські, </w:t>
            </w:r>
            <w:r w:rsidRPr="006D595D">
              <w:rPr>
                <w:rFonts w:ascii="Times New Roman" w:eastAsia="Times New Roman" w:hAnsi="Times New Roman" w:cs="Times New Roman"/>
                <w:sz w:val="24"/>
                <w:szCs w:val="24"/>
                <w:lang w:eastAsia="ru-RU"/>
              </w:rPr>
              <w:lastRenderedPageBreak/>
              <w:t>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 xml:space="preserve">Профілактика невиробничого травматизму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lastRenderedPageBreak/>
              <w:t>39</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Організація в закладах культури та освіти району виставок літератури, бесід, семінарів та інших тематичних заходів з питань безпечної життєдіяльності населення </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охорони здоров'я, культури, спорту та забезпечення взаємодії з органами місцевого самоврядування районної військової адміністрації, м</w:t>
            </w:r>
            <w:r w:rsidRPr="006D595D">
              <w:rPr>
                <w:rFonts w:ascii="Times New Roman" w:eastAsia="Times New Roman" w:hAnsi="Times New Roman" w:cs="Times New Roman"/>
                <w:sz w:val="24"/>
                <w:szCs w:val="24"/>
                <w:lang w:eastAsia="ru-RU"/>
              </w:rPr>
              <w:t>іські, селищні, 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Профілактика невиробничого травматизму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40</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Організація та проведення заходів з пропаганди здорового та безпечного способу життя, негативного ставлення до вживання алкоголю, наркотиків тощо</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освіти, охорони здоров'я, культури, спорту та забезпечення взаємодії з органами місцевого самоврядування районної військової адміністрації, м</w:t>
            </w:r>
            <w:r w:rsidRPr="006D595D">
              <w:rPr>
                <w:rFonts w:ascii="Times New Roman" w:eastAsia="Times New Roman" w:hAnsi="Times New Roman" w:cs="Times New Roman"/>
                <w:sz w:val="24"/>
                <w:szCs w:val="24"/>
                <w:lang w:eastAsia="ru-RU"/>
              </w:rPr>
              <w:t>іські, селищні, 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Збереження життя і здоров’я громадян  </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41</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Проведення інформаційно-роз’яснювальної роботи через засоби масової інформації щодо профілактики отруєнь грибами, захворювань на сказ, лептоспіроз, ботулізм</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Голованівське </w:t>
            </w:r>
            <w:r w:rsidRPr="006D595D">
              <w:rPr>
                <w:rFonts w:ascii="Times New Roman" w:eastAsia="Times New Roman" w:hAnsi="Times New Roman" w:cs="Times New Roman"/>
                <w:sz w:val="24"/>
                <w:szCs w:val="24"/>
                <w:lang w:eastAsia="ru-RU"/>
              </w:rPr>
              <w:t xml:space="preserve">управління Головного управління Держпродспоживслужби у Кіровоградській області, </w:t>
            </w:r>
            <w:r>
              <w:rPr>
                <w:rFonts w:ascii="Times New Roman" w:eastAsia="Times New Roman" w:hAnsi="Times New Roman" w:cs="Times New Roman"/>
                <w:sz w:val="24"/>
                <w:szCs w:val="24"/>
                <w:lang w:eastAsia="ru-RU"/>
              </w:rPr>
              <w:t>відділ організаційної роботи та комунікацій з громадськістю райвійськадміністрації</w:t>
            </w:r>
            <w:r w:rsidRPr="006D595D">
              <w:rPr>
                <w:rFonts w:ascii="Times New Roman" w:eastAsia="Times New Roman" w:hAnsi="Times New Roman" w:cs="Times New Roman"/>
                <w:sz w:val="24"/>
                <w:szCs w:val="24"/>
                <w:lang w:eastAsia="ru-RU"/>
              </w:rPr>
              <w:t xml:space="preserve"> , міські, селищні,сільські ради</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Зменшення кількості отруєнь, травмувань</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r w:rsidR="00BF77B2" w:rsidRPr="006D595D" w:rsidTr="00DC57F5">
        <w:tc>
          <w:tcPr>
            <w:tcW w:w="533"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42</w:t>
            </w:r>
          </w:p>
        </w:tc>
        <w:tc>
          <w:tcPr>
            <w:tcW w:w="4587"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 xml:space="preserve">Висвітлення у засобах масової інформації питань пожежної безпеки, </w:t>
            </w:r>
            <w:proofErr w:type="spellStart"/>
            <w:r w:rsidRPr="006D595D">
              <w:rPr>
                <w:rFonts w:ascii="Times New Roman" w:eastAsia="Times New Roman" w:hAnsi="Times New Roman" w:cs="Times New Roman"/>
                <w:sz w:val="24"/>
                <w:szCs w:val="24"/>
                <w:lang w:eastAsia="ru-RU"/>
              </w:rPr>
              <w:t>безпеки</w:t>
            </w:r>
            <w:proofErr w:type="spellEnd"/>
            <w:r w:rsidRPr="006D595D">
              <w:rPr>
                <w:rFonts w:ascii="Times New Roman" w:eastAsia="Times New Roman" w:hAnsi="Times New Roman" w:cs="Times New Roman"/>
                <w:sz w:val="24"/>
                <w:szCs w:val="24"/>
                <w:lang w:eastAsia="ru-RU"/>
              </w:rPr>
              <w:t xml:space="preserve"> дорожнього руху, безпеки на залізничному транспорті, на водних об’єктах, норм та правил безпечної поведінки у побуті та навколишньому середовищі відповідно до сезону, надання домедичної допомоги постраждалим при отруєннях, травмах, опіках тощо</w:t>
            </w:r>
          </w:p>
        </w:tc>
        <w:tc>
          <w:tcPr>
            <w:tcW w:w="4394"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організаційної роботи та комунікацій з громадськістю райвійськадміністрації</w:t>
            </w:r>
            <w:r w:rsidRPr="006D59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відділ освіти, охорони здоров'я, культури, спорту та забезпечення взаємодії з органами місцевого самоврядування районної військової адміністрації,</w:t>
            </w:r>
            <w:r w:rsidRPr="006D595D">
              <w:rPr>
                <w:rFonts w:ascii="Times New Roman" w:eastAsia="Times New Roman" w:hAnsi="Times New Roman" w:cs="Times New Roman"/>
                <w:sz w:val="24"/>
                <w:szCs w:val="24"/>
                <w:lang w:eastAsia="ru-RU"/>
              </w:rPr>
              <w:t xml:space="preserve"> міські, селищні,сільські ради</w:t>
            </w:r>
            <w:r>
              <w:rPr>
                <w:rFonts w:ascii="Times New Roman" w:eastAsia="Times New Roman" w:hAnsi="Times New Roman" w:cs="Times New Roman"/>
                <w:sz w:val="24"/>
                <w:szCs w:val="24"/>
                <w:lang w:eastAsia="ru-RU"/>
              </w:rPr>
              <w:t>.</w:t>
            </w:r>
          </w:p>
        </w:tc>
        <w:tc>
          <w:tcPr>
            <w:tcW w:w="3119"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sidRPr="006D595D">
              <w:rPr>
                <w:rFonts w:ascii="Times New Roman" w:eastAsia="Times New Roman" w:hAnsi="Times New Roman" w:cs="Times New Roman"/>
                <w:sz w:val="24"/>
                <w:szCs w:val="24"/>
                <w:lang w:eastAsia="ru-RU"/>
              </w:rPr>
              <w:t>Профілактика випадків невиробничого травматизму</w:t>
            </w:r>
          </w:p>
        </w:tc>
        <w:tc>
          <w:tcPr>
            <w:tcW w:w="1920" w:type="dxa"/>
            <w:shd w:val="clear" w:color="auto" w:fill="auto"/>
          </w:tcPr>
          <w:p w:rsidR="00BF77B2" w:rsidRPr="006D595D" w:rsidRDefault="00BF77B2" w:rsidP="00DC57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Протягом 2023-2024</w:t>
            </w:r>
            <w:r w:rsidRPr="006D595D">
              <w:rPr>
                <w:rFonts w:ascii="Times New Roman" w:eastAsia="Times New Roman" w:hAnsi="Times New Roman" w:cs="Times New Roman"/>
                <w:sz w:val="24"/>
                <w:szCs w:val="24"/>
                <w:lang w:eastAsia="ru-RU"/>
              </w:rPr>
              <w:t xml:space="preserve"> років</w:t>
            </w:r>
          </w:p>
        </w:tc>
      </w:tr>
    </w:tbl>
    <w:p w:rsidR="00BF77B2" w:rsidRPr="006D595D" w:rsidRDefault="00BF77B2" w:rsidP="00BF77B2">
      <w:pPr>
        <w:spacing w:after="0" w:line="240" w:lineRule="auto"/>
        <w:rPr>
          <w:rFonts w:ascii="Times New Roman" w:eastAsia="Times New Roman" w:hAnsi="Times New Roman" w:cs="Times New Roman"/>
          <w:b/>
          <w:sz w:val="24"/>
          <w:szCs w:val="24"/>
          <w:lang w:eastAsia="ru-RU"/>
        </w:rPr>
      </w:pPr>
    </w:p>
    <w:p w:rsidR="00BF77B2" w:rsidRPr="006D595D" w:rsidRDefault="00BF77B2" w:rsidP="00123B86">
      <w:pPr>
        <w:spacing w:after="0" w:line="240" w:lineRule="auto"/>
        <w:rPr>
          <w:rFonts w:ascii="Times New Roman" w:eastAsia="Times New Roman" w:hAnsi="Times New Roman" w:cs="Times New Roman"/>
          <w:b/>
          <w:sz w:val="28"/>
          <w:szCs w:val="28"/>
          <w:lang w:eastAsia="ru-RU"/>
        </w:rPr>
      </w:pPr>
      <w:r w:rsidRPr="006D595D">
        <w:rPr>
          <w:rFonts w:ascii="Times New Roman" w:eastAsia="Times New Roman" w:hAnsi="Times New Roman" w:cs="Times New Roman"/>
          <w:b/>
          <w:sz w:val="24"/>
          <w:szCs w:val="24"/>
          <w:lang w:eastAsia="ru-RU"/>
        </w:rPr>
        <w:t xml:space="preserve">                                                                         ____________________________________________</w:t>
      </w:r>
    </w:p>
    <w:p w:rsidR="00BF77B2" w:rsidRDefault="00BF77B2" w:rsidP="00BF77B2"/>
    <w:p w:rsidR="007D6D1B" w:rsidRPr="007D6D1B" w:rsidRDefault="007D6D1B" w:rsidP="0089228A">
      <w:pPr>
        <w:spacing w:after="0" w:line="240" w:lineRule="auto"/>
        <w:jc w:val="both"/>
        <w:rPr>
          <w:rFonts w:ascii="Times New Roman" w:eastAsia="Times New Roman" w:hAnsi="Times New Roman" w:cs="Times New Roman"/>
          <w:sz w:val="28"/>
          <w:szCs w:val="28"/>
          <w:lang w:eastAsia="ru-RU"/>
        </w:rPr>
      </w:pPr>
    </w:p>
    <w:sectPr w:rsidR="007D6D1B" w:rsidRPr="007D6D1B" w:rsidSect="00BF77B2">
      <w:headerReference w:type="default" r:id="rId14"/>
      <w:pgSz w:w="16838" w:h="11906" w:orient="landscape"/>
      <w:pgMar w:top="1701"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2CD" w:rsidRDefault="00C632CD" w:rsidP="00941CB4">
      <w:pPr>
        <w:spacing w:after="0" w:line="240" w:lineRule="auto"/>
      </w:pPr>
      <w:r>
        <w:separator/>
      </w:r>
    </w:p>
  </w:endnote>
  <w:endnote w:type="continuationSeparator" w:id="0">
    <w:p w:rsidR="00C632CD" w:rsidRDefault="00C632CD"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37" w:rsidRDefault="00E840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37" w:rsidRDefault="00E840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37" w:rsidRDefault="00E840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2CD" w:rsidRDefault="00C632CD" w:rsidP="00941CB4">
      <w:pPr>
        <w:spacing w:after="0" w:line="240" w:lineRule="auto"/>
      </w:pPr>
      <w:r>
        <w:separator/>
      </w:r>
    </w:p>
  </w:footnote>
  <w:footnote w:type="continuationSeparator" w:id="0">
    <w:p w:rsidR="00C632CD" w:rsidRDefault="00C632CD" w:rsidP="00941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37" w:rsidRDefault="00E840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AFC" w:rsidRDefault="00460AFC" w:rsidP="00460AFC">
    <w:pPr>
      <w:spacing w:after="0" w:line="288" w:lineRule="auto"/>
      <w:jc w:val="center"/>
      <w:rPr>
        <w:rFonts w:ascii="Times New Roman" w:eastAsia="Calibri" w:hAnsi="Times New Roman" w:cs="Times New Roman"/>
        <w:b/>
        <w:sz w:val="28"/>
        <w:szCs w:val="28"/>
      </w:rPr>
    </w:pPr>
  </w:p>
  <w:p w:rsidR="00E84037" w:rsidRPr="00EB31B8" w:rsidRDefault="00E84037" w:rsidP="00460AFC">
    <w:pPr>
      <w:spacing w:after="0" w:line="288" w:lineRule="auto"/>
      <w:jc w:val="center"/>
      <w:rPr>
        <w:rFonts w:ascii="Times New Roman" w:eastAsia="Calibri" w:hAnsi="Times New Roman" w:cs="Times New Roman"/>
        <w:b/>
        <w:sz w:val="28"/>
        <w:szCs w:val="28"/>
      </w:rPr>
    </w:pPr>
    <w:bookmarkStart w:id="0" w:name="_GoBack"/>
    <w:bookmarkEnd w:id="0"/>
  </w:p>
  <w:p w:rsidR="00460AFC" w:rsidRPr="00831968" w:rsidRDefault="00460AFC"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56775C">
      <w:rPr>
        <w:rFonts w:ascii="Times New Roman" w:eastAsia="Calibri" w:hAnsi="Times New Roman" w:cs="Times New Roman"/>
        <w:b/>
        <w:sz w:val="28"/>
        <w:szCs w:val="28"/>
      </w:rPr>
      <w:t>15</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89228A">
      <w:rPr>
        <w:rFonts w:ascii="Times New Roman" w:eastAsia="Calibri" w:hAnsi="Times New Roman" w:cs="Times New Roman"/>
        <w:sz w:val="28"/>
        <w:szCs w:val="28"/>
        <w:u w:val="single"/>
      </w:rPr>
      <w:t>лютого</w:t>
    </w:r>
    <w:r>
      <w:rPr>
        <w:rFonts w:ascii="Times New Roman" w:eastAsia="Calibri" w:hAnsi="Times New Roman" w:cs="Times New Roman"/>
        <w:sz w:val="28"/>
        <w:szCs w:val="28"/>
        <w:u w:val="single"/>
      </w:rPr>
      <w:t xml:space="preserve"> </w:t>
    </w:r>
    <w:r w:rsidRPr="00EB31B8">
      <w:rPr>
        <w:rFonts w:ascii="Times New Roman" w:eastAsia="Calibri" w:hAnsi="Times New Roman" w:cs="Times New Roman"/>
        <w:b/>
        <w:sz w:val="28"/>
        <w:szCs w:val="28"/>
      </w:rPr>
      <w:t xml:space="preserve"> 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3</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56775C">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 </w:t>
    </w:r>
    <w:r w:rsidR="0056775C">
      <w:rPr>
        <w:rFonts w:ascii="Times New Roman" w:eastAsia="Calibri" w:hAnsi="Times New Roman" w:cs="Times New Roman"/>
        <w:b/>
        <w:sz w:val="28"/>
        <w:szCs w:val="28"/>
        <w:u w:val="single"/>
      </w:rPr>
      <w:t>29-р</w:t>
    </w:r>
  </w:p>
  <w:p w:rsidR="00A665B7" w:rsidRPr="002636B6" w:rsidRDefault="00460AFC" w:rsidP="00460AFC">
    <w:pPr>
      <w:spacing w:after="0" w:line="259" w:lineRule="auto"/>
      <w:jc w:val="center"/>
    </w:pPr>
    <w:r w:rsidRPr="00EB31B8">
      <w:rPr>
        <w:rFonts w:ascii="Times New Roman" w:eastAsia="Calibri" w:hAnsi="Times New Roman" w:cs="Times New Roman"/>
        <w:sz w:val="24"/>
        <w:szCs w:val="24"/>
      </w:rPr>
      <w:t xml:space="preserve">      смт Голованівськ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37" w:rsidRDefault="00E8403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44348"/>
      <w:docPartObj>
        <w:docPartGallery w:val="Page Numbers (Top of Page)"/>
        <w:docPartUnique/>
      </w:docPartObj>
    </w:sdtPr>
    <w:sdtEndPr>
      <w:rPr>
        <w:rFonts w:ascii="Times New Roman" w:hAnsi="Times New Roman" w:cs="Times New Roman"/>
        <w:sz w:val="28"/>
        <w:szCs w:val="28"/>
      </w:rPr>
    </w:sdtEndPr>
    <w:sdtContent>
      <w:p w:rsidR="00BF77B2" w:rsidRPr="00215F42" w:rsidRDefault="00BF77B2">
        <w:pPr>
          <w:pStyle w:val="a3"/>
          <w:jc w:val="center"/>
          <w:rPr>
            <w:rFonts w:ascii="Times New Roman" w:hAnsi="Times New Roman" w:cs="Times New Roman"/>
            <w:sz w:val="28"/>
            <w:szCs w:val="28"/>
          </w:rPr>
        </w:pPr>
        <w:r w:rsidRPr="00215F42">
          <w:rPr>
            <w:rFonts w:ascii="Times New Roman" w:hAnsi="Times New Roman" w:cs="Times New Roman"/>
            <w:sz w:val="28"/>
            <w:szCs w:val="28"/>
          </w:rPr>
          <w:fldChar w:fldCharType="begin"/>
        </w:r>
        <w:r w:rsidRPr="00215F42">
          <w:rPr>
            <w:rFonts w:ascii="Times New Roman" w:hAnsi="Times New Roman" w:cs="Times New Roman"/>
            <w:sz w:val="28"/>
            <w:szCs w:val="28"/>
          </w:rPr>
          <w:instrText>PAGE   \* MERGEFORMAT</w:instrText>
        </w:r>
        <w:r w:rsidRPr="00215F42">
          <w:rPr>
            <w:rFonts w:ascii="Times New Roman" w:hAnsi="Times New Roman" w:cs="Times New Roman"/>
            <w:sz w:val="28"/>
            <w:szCs w:val="28"/>
          </w:rPr>
          <w:fldChar w:fldCharType="separate"/>
        </w:r>
        <w:r w:rsidR="00E84037" w:rsidRPr="00E84037">
          <w:rPr>
            <w:rFonts w:ascii="Times New Roman" w:hAnsi="Times New Roman" w:cs="Times New Roman"/>
            <w:noProof/>
            <w:sz w:val="28"/>
            <w:szCs w:val="28"/>
            <w:lang w:val="ru-RU"/>
          </w:rPr>
          <w:t>11</w:t>
        </w:r>
        <w:r w:rsidRPr="00215F42">
          <w:rPr>
            <w:rFonts w:ascii="Times New Roman" w:hAnsi="Times New Roman" w:cs="Times New Roman"/>
            <w:sz w:val="28"/>
            <w:szCs w:val="28"/>
          </w:rPr>
          <w:fldChar w:fldCharType="end"/>
        </w:r>
      </w:p>
    </w:sdtContent>
  </w:sdt>
  <w:p w:rsidR="00BF77B2" w:rsidRPr="00BF77B2" w:rsidRDefault="00BF77B2" w:rsidP="00BF77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B7016"/>
    <w:multiLevelType w:val="hybridMultilevel"/>
    <w:tmpl w:val="F1C0E6EC"/>
    <w:lvl w:ilvl="0" w:tplc="52B8F372">
      <w:start w:val="1"/>
      <w:numFmt w:val="decimal"/>
      <w:lvlText w:val="%1."/>
      <w:lvlJc w:val="left"/>
      <w:pPr>
        <w:ind w:left="525" w:hanging="525"/>
      </w:pPr>
      <w:rPr>
        <w:rFonts w:hint="default"/>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673E7"/>
    <w:rsid w:val="000766DF"/>
    <w:rsid w:val="000914C4"/>
    <w:rsid w:val="000A45EC"/>
    <w:rsid w:val="000D4C3B"/>
    <w:rsid w:val="000E1817"/>
    <w:rsid w:val="000E412D"/>
    <w:rsid w:val="00123B86"/>
    <w:rsid w:val="00130134"/>
    <w:rsid w:val="001702C0"/>
    <w:rsid w:val="0018085E"/>
    <w:rsid w:val="00190067"/>
    <w:rsid w:val="001E35B9"/>
    <w:rsid w:val="001E3607"/>
    <w:rsid w:val="001F659A"/>
    <w:rsid w:val="00215F42"/>
    <w:rsid w:val="002304E4"/>
    <w:rsid w:val="00232257"/>
    <w:rsid w:val="002718BF"/>
    <w:rsid w:val="002D2074"/>
    <w:rsid w:val="002D286A"/>
    <w:rsid w:val="00300BBB"/>
    <w:rsid w:val="00363124"/>
    <w:rsid w:val="00395CD3"/>
    <w:rsid w:val="003D5279"/>
    <w:rsid w:val="00433A8B"/>
    <w:rsid w:val="00436998"/>
    <w:rsid w:val="00454979"/>
    <w:rsid w:val="00460AFC"/>
    <w:rsid w:val="004627E7"/>
    <w:rsid w:val="004B7D34"/>
    <w:rsid w:val="00544AB0"/>
    <w:rsid w:val="00565135"/>
    <w:rsid w:val="0056775C"/>
    <w:rsid w:val="00570ED1"/>
    <w:rsid w:val="00596274"/>
    <w:rsid w:val="005F110F"/>
    <w:rsid w:val="005F4F98"/>
    <w:rsid w:val="00636903"/>
    <w:rsid w:val="0063764F"/>
    <w:rsid w:val="00684756"/>
    <w:rsid w:val="006F0348"/>
    <w:rsid w:val="00774A04"/>
    <w:rsid w:val="00791A6B"/>
    <w:rsid w:val="00792E8D"/>
    <w:rsid w:val="007B39F5"/>
    <w:rsid w:val="007B3B3A"/>
    <w:rsid w:val="007D6D1B"/>
    <w:rsid w:val="00802016"/>
    <w:rsid w:val="0083228D"/>
    <w:rsid w:val="0083499D"/>
    <w:rsid w:val="00853874"/>
    <w:rsid w:val="0087592E"/>
    <w:rsid w:val="0089228A"/>
    <w:rsid w:val="008F0EDB"/>
    <w:rsid w:val="008F28F0"/>
    <w:rsid w:val="00941CB4"/>
    <w:rsid w:val="009468A3"/>
    <w:rsid w:val="00966FD7"/>
    <w:rsid w:val="00985F09"/>
    <w:rsid w:val="009F3313"/>
    <w:rsid w:val="009F3A02"/>
    <w:rsid w:val="009F44DE"/>
    <w:rsid w:val="00A20A12"/>
    <w:rsid w:val="00A34EED"/>
    <w:rsid w:val="00A36C3A"/>
    <w:rsid w:val="00A665B7"/>
    <w:rsid w:val="00A9014C"/>
    <w:rsid w:val="00B354A8"/>
    <w:rsid w:val="00B87676"/>
    <w:rsid w:val="00BB2345"/>
    <w:rsid w:val="00BF1A1C"/>
    <w:rsid w:val="00BF536C"/>
    <w:rsid w:val="00BF77B2"/>
    <w:rsid w:val="00C15953"/>
    <w:rsid w:val="00C171B5"/>
    <w:rsid w:val="00C437BC"/>
    <w:rsid w:val="00C632CD"/>
    <w:rsid w:val="00C648DB"/>
    <w:rsid w:val="00C7152B"/>
    <w:rsid w:val="00C825B4"/>
    <w:rsid w:val="00CA21A7"/>
    <w:rsid w:val="00CC1B20"/>
    <w:rsid w:val="00D11781"/>
    <w:rsid w:val="00D43F46"/>
    <w:rsid w:val="00D50981"/>
    <w:rsid w:val="00D87DF5"/>
    <w:rsid w:val="00DC57F5"/>
    <w:rsid w:val="00E0253F"/>
    <w:rsid w:val="00E1609F"/>
    <w:rsid w:val="00E84037"/>
    <w:rsid w:val="00E92608"/>
    <w:rsid w:val="00F64278"/>
    <w:rsid w:val="00FA6C4A"/>
    <w:rsid w:val="00FD6CF6"/>
    <w:rsid w:val="00FE45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9"/>
    <w:uiPriority w:val="59"/>
    <w:rsid w:val="00F642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unhideWhenUsed/>
    <w:rsid w:val="00091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A66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9"/>
    <w:uiPriority w:val="59"/>
    <w:rsid w:val="00F642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unhideWhenUsed/>
    <w:rsid w:val="00091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A66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12</Pages>
  <Words>14797</Words>
  <Characters>8435</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2023-02-02T08:08:00Z</cp:lastPrinted>
  <dcterms:created xsi:type="dcterms:W3CDTF">2023-02-15T14:42:00Z</dcterms:created>
  <dcterms:modified xsi:type="dcterms:W3CDTF">2024-08-12T10:37:00Z</dcterms:modified>
</cp:coreProperties>
</file>